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608" w:rsidRDefault="00221608" w:rsidP="0059582E">
      <w:pPr>
        <w:ind w:firstLine="142"/>
        <w:rPr>
          <w:rFonts w:ascii="Times New Roman" w:hAnsi="Times New Roman"/>
        </w:rPr>
      </w:pPr>
      <w:r>
        <w:rPr>
          <w:rFonts w:ascii="Times New Roman" w:hAnsi="Times New Roman"/>
        </w:rPr>
        <w:t>Editorial by Dana McArthur</w:t>
      </w:r>
    </w:p>
    <w:p w:rsidR="00221608" w:rsidRPr="00221608" w:rsidRDefault="00221608" w:rsidP="0059582E">
      <w:pPr>
        <w:ind w:firstLine="142"/>
        <w:rPr>
          <w:rFonts w:ascii="Times New Roman" w:hAnsi="Times New Roman"/>
          <w:b/>
          <w:u w:val="single"/>
        </w:rPr>
      </w:pPr>
      <w:r w:rsidRPr="00221608">
        <w:rPr>
          <w:rFonts w:ascii="Times New Roman" w:hAnsi="Times New Roman"/>
          <w:b/>
          <w:u w:val="single"/>
        </w:rPr>
        <w:t>Province reviews linear tax model</w:t>
      </w:r>
    </w:p>
    <w:p w:rsidR="00221608" w:rsidRPr="00221608" w:rsidRDefault="00221608" w:rsidP="0059582E">
      <w:pPr>
        <w:ind w:firstLine="142"/>
        <w:rPr>
          <w:rFonts w:ascii="Times New Roman" w:hAnsi="Times New Roman"/>
          <w:b/>
          <w:sz w:val="40"/>
          <w:szCs w:val="40"/>
        </w:rPr>
      </w:pPr>
      <w:r w:rsidRPr="00221608">
        <w:rPr>
          <w:rFonts w:ascii="Times New Roman" w:hAnsi="Times New Roman"/>
          <w:b/>
          <w:sz w:val="40"/>
          <w:szCs w:val="40"/>
        </w:rPr>
        <w:t>Potential to triple rural tax rates!</w:t>
      </w:r>
    </w:p>
    <w:p w:rsidR="00053E33" w:rsidRPr="00053E33" w:rsidRDefault="00053E33" w:rsidP="00053E33">
      <w:pPr>
        <w:ind w:firstLine="142"/>
        <w:rPr>
          <w:rFonts w:ascii="Times New Roman" w:hAnsi="Times New Roman"/>
        </w:rPr>
      </w:pPr>
      <w:r w:rsidRPr="00053E33">
        <w:rPr>
          <w:rFonts w:ascii="Times New Roman" w:hAnsi="Times New Roman"/>
        </w:rPr>
        <w:t>The provincial government recently announced their intention to review the current linear tax assessment model for oil and gas properties in Alberta.</w:t>
      </w:r>
    </w:p>
    <w:p w:rsidR="00053E33" w:rsidRPr="00053E33" w:rsidRDefault="00053E33" w:rsidP="00053E33">
      <w:pPr>
        <w:ind w:firstLine="142"/>
        <w:rPr>
          <w:rFonts w:ascii="Times New Roman" w:hAnsi="Times New Roman"/>
        </w:rPr>
      </w:pPr>
      <w:r w:rsidRPr="00053E33">
        <w:rPr>
          <w:rFonts w:ascii="Times New Roman" w:hAnsi="Times New Roman"/>
        </w:rPr>
        <w:t xml:space="preserve">The implications of the proposed changes will profoundly impact the financial outlook for Yellowhead County, and in turn, the towns of Edson and Hinton which the County holds cost and revenue sharing agreements with. These agreements are estimated at over ten million dollars annually. </w:t>
      </w:r>
    </w:p>
    <w:p w:rsidR="00053E33" w:rsidRPr="00053E33" w:rsidRDefault="00053E33" w:rsidP="00053E33">
      <w:pPr>
        <w:ind w:firstLine="142"/>
        <w:rPr>
          <w:rFonts w:ascii="Times New Roman" w:hAnsi="Times New Roman"/>
        </w:rPr>
      </w:pPr>
      <w:r w:rsidRPr="00053E33">
        <w:rPr>
          <w:rFonts w:ascii="Times New Roman" w:hAnsi="Times New Roman"/>
        </w:rPr>
        <w:t>In this new model the County stands to lose up to 26% of its municipal tax revenue!</w:t>
      </w:r>
    </w:p>
    <w:p w:rsidR="00053E33" w:rsidRPr="00053E33" w:rsidRDefault="00053E33" w:rsidP="00053E33">
      <w:pPr>
        <w:ind w:firstLine="142"/>
        <w:rPr>
          <w:rFonts w:ascii="Times New Roman" w:hAnsi="Times New Roman"/>
        </w:rPr>
      </w:pPr>
      <w:r w:rsidRPr="00053E33">
        <w:rPr>
          <w:rFonts w:ascii="Times New Roman" w:hAnsi="Times New Roman"/>
        </w:rPr>
        <w:t>Linear tax revenues are revenues collected by municipalities from companies that have linear property items like oil and gas wells, pipelines, power generation, power lines, and utility lines within their municipalities.</w:t>
      </w:r>
    </w:p>
    <w:p w:rsidR="00053E33" w:rsidRPr="00053E33" w:rsidRDefault="00053E33" w:rsidP="00053E33">
      <w:pPr>
        <w:ind w:firstLine="142"/>
        <w:rPr>
          <w:rFonts w:ascii="Times New Roman" w:hAnsi="Times New Roman"/>
        </w:rPr>
      </w:pPr>
      <w:r w:rsidRPr="00053E33">
        <w:rPr>
          <w:rFonts w:ascii="Times New Roman" w:hAnsi="Times New Roman"/>
        </w:rPr>
        <w:t>These tax revenues are used by municipalities for the maintenance of infrastructure such as roads and bridges. A significant portion of the linear taxes collected include education taxes that are forwarded to the province. For the Yellowhead County, the 2020 school requisition totals $23,783,495.</w:t>
      </w:r>
    </w:p>
    <w:p w:rsidR="00053E33" w:rsidRPr="00053E33" w:rsidRDefault="00053E33" w:rsidP="00053E33">
      <w:pPr>
        <w:ind w:firstLine="142"/>
        <w:rPr>
          <w:rFonts w:ascii="Times New Roman" w:hAnsi="Times New Roman"/>
        </w:rPr>
      </w:pPr>
      <w:r w:rsidRPr="00053E33">
        <w:rPr>
          <w:rFonts w:ascii="Times New Roman" w:hAnsi="Times New Roman"/>
        </w:rPr>
        <w:t>As most linear property items are located within rural Alberta, rural municipalities receive the majority of the tax revenue as they are the ones challenged with the significant and escalating cost of maintaining, repairing, and building this infrastructure —which in turn is strained by industry.</w:t>
      </w:r>
    </w:p>
    <w:p w:rsidR="00053E33" w:rsidRPr="00053E33" w:rsidRDefault="00053E33" w:rsidP="00053E33">
      <w:pPr>
        <w:ind w:firstLine="142"/>
        <w:rPr>
          <w:rFonts w:ascii="Times New Roman" w:hAnsi="Times New Roman"/>
        </w:rPr>
      </w:pPr>
      <w:r w:rsidRPr="00053E33">
        <w:rPr>
          <w:rFonts w:ascii="Times New Roman" w:hAnsi="Times New Roman"/>
        </w:rPr>
        <w:t>Compared to urban municipalities, rural municipalities spend significantly more per capita to maintain this basic infrastructure that supports Alberta's economy. Rural municipalities are responsible for managing about 75% of Alberta's roads and 60% of Alberta's bridges, according to the Rural Municipalities Association (RMA).</w:t>
      </w:r>
    </w:p>
    <w:p w:rsidR="00053E33" w:rsidRPr="00053E33" w:rsidRDefault="00053E33" w:rsidP="00053E33">
      <w:pPr>
        <w:ind w:firstLine="142"/>
        <w:rPr>
          <w:rFonts w:ascii="Times New Roman" w:hAnsi="Times New Roman"/>
        </w:rPr>
      </w:pPr>
      <w:r w:rsidRPr="00053E33">
        <w:rPr>
          <w:rFonts w:ascii="Times New Roman" w:hAnsi="Times New Roman"/>
        </w:rPr>
        <w:t>Infrastructure is integral to Alberta's economy. Ensuring that rural Alberta can maintain safe infrastructure is critical for every resident in the province. Every Albertan relies on these roads, bridges, and infrastructure to get us to work, get our products to market, and deliver the groceries and goods we use every day.</w:t>
      </w:r>
    </w:p>
    <w:p w:rsidR="00053E33" w:rsidRPr="00053E33" w:rsidRDefault="00053E33" w:rsidP="00053E33">
      <w:pPr>
        <w:ind w:firstLine="142"/>
        <w:rPr>
          <w:rFonts w:ascii="Times New Roman" w:hAnsi="Times New Roman"/>
        </w:rPr>
      </w:pPr>
      <w:r w:rsidRPr="00053E33">
        <w:rPr>
          <w:rFonts w:ascii="Times New Roman" w:hAnsi="Times New Roman"/>
        </w:rPr>
        <w:t>Simply put, the changes proposed by the province threaten the long-term sustainability of Alberta's rural municipalities. It also downloads the burden of maintaining Alberta's rural infrastructure and development onto rural homeowners, possibly even tripling residential tax rates — at a time when residents can least afford it!</w:t>
      </w:r>
    </w:p>
    <w:p w:rsidR="00053E33" w:rsidRPr="00053E33" w:rsidRDefault="00053E33" w:rsidP="00053E33">
      <w:pPr>
        <w:ind w:firstLine="142"/>
        <w:rPr>
          <w:rFonts w:ascii="Times New Roman" w:hAnsi="Times New Roman"/>
        </w:rPr>
      </w:pPr>
      <w:r w:rsidRPr="00053E33">
        <w:rPr>
          <w:rFonts w:ascii="Times New Roman" w:hAnsi="Times New Roman"/>
        </w:rPr>
        <w:t>There must certainly be less damaging ways to support our struggling oil and gas industries than clawing revenue from equally struggling rural municipalities and residents.</w:t>
      </w:r>
    </w:p>
    <w:p w:rsidR="00EC3A3D" w:rsidRDefault="00053E33" w:rsidP="00053E33">
      <w:pPr>
        <w:ind w:firstLine="142"/>
        <w:rPr>
          <w:rFonts w:ascii="Times New Roman" w:hAnsi="Times New Roman"/>
        </w:rPr>
      </w:pPr>
      <w:r w:rsidRPr="00053E33">
        <w:rPr>
          <w:rFonts w:ascii="Times New Roman" w:hAnsi="Times New Roman"/>
        </w:rPr>
        <w:t>If you would like to make your voice heard on this issue please contact your local MLA.</w:t>
      </w:r>
    </w:p>
    <w:p w:rsidR="00053E33" w:rsidRPr="00AA71B3" w:rsidRDefault="00053E33" w:rsidP="00053E33">
      <w:pPr>
        <w:ind w:firstLine="142"/>
        <w:rPr>
          <w:rFonts w:ascii="Times New Roman" w:hAnsi="Times New Roman"/>
        </w:rPr>
      </w:pPr>
      <w:r>
        <w:rPr>
          <w:rFonts w:ascii="Times New Roman" w:hAnsi="Times New Roman"/>
        </w:rPr>
        <w:t>30</w:t>
      </w:r>
    </w:p>
    <w:sectPr w:rsidR="00053E33" w:rsidRPr="00AA71B3" w:rsidSect="00FC5C30">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85120A"/>
    <w:multiLevelType w:val="multilevel"/>
    <w:tmpl w:val="89DEA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1A11DE6"/>
    <w:multiLevelType w:val="multilevel"/>
    <w:tmpl w:val="5F047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AA71B3"/>
    <w:rsid w:val="00053E33"/>
    <w:rsid w:val="001519BC"/>
    <w:rsid w:val="00194B55"/>
    <w:rsid w:val="00221608"/>
    <w:rsid w:val="0047020C"/>
    <w:rsid w:val="004A459F"/>
    <w:rsid w:val="004D6BD2"/>
    <w:rsid w:val="00555BD0"/>
    <w:rsid w:val="00576696"/>
    <w:rsid w:val="0058553D"/>
    <w:rsid w:val="0059582E"/>
    <w:rsid w:val="00660325"/>
    <w:rsid w:val="00665C6C"/>
    <w:rsid w:val="006C29C8"/>
    <w:rsid w:val="00814418"/>
    <w:rsid w:val="008C1347"/>
    <w:rsid w:val="00AA71B3"/>
    <w:rsid w:val="00CA240B"/>
    <w:rsid w:val="00CA33C8"/>
    <w:rsid w:val="00EC3A3D"/>
    <w:rsid w:val="00FC5C30"/>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C30"/>
  </w:style>
  <w:style w:type="paragraph" w:styleId="Heading3">
    <w:name w:val="heading 3"/>
    <w:basedOn w:val="Normal"/>
    <w:link w:val="Heading3Char"/>
    <w:uiPriority w:val="9"/>
    <w:qFormat/>
    <w:rsid w:val="00AA71B3"/>
    <w:pPr>
      <w:spacing w:before="100" w:beforeAutospacing="1" w:after="100" w:afterAutospacing="1" w:line="240" w:lineRule="auto"/>
      <w:outlineLvl w:val="2"/>
    </w:pPr>
    <w:rPr>
      <w:rFonts w:ascii="Times New Roman" w:eastAsia="Times New Roman" w:hAnsi="Times New Roman" w:cs="Times New Roman"/>
      <w:b/>
      <w:bCs/>
      <w:sz w:val="27"/>
      <w:szCs w:val="27"/>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A71B3"/>
    <w:rPr>
      <w:rFonts w:ascii="Times New Roman" w:eastAsia="Times New Roman" w:hAnsi="Times New Roman" w:cs="Times New Roman"/>
      <w:b/>
      <w:bCs/>
      <w:sz w:val="27"/>
      <w:szCs w:val="27"/>
      <w:lang w:eastAsia="en-CA"/>
    </w:rPr>
  </w:style>
  <w:style w:type="character" w:styleId="Strong">
    <w:name w:val="Strong"/>
    <w:basedOn w:val="DefaultParagraphFont"/>
    <w:uiPriority w:val="22"/>
    <w:qFormat/>
    <w:rsid w:val="00AA71B3"/>
    <w:rPr>
      <w:b/>
      <w:bCs/>
    </w:rPr>
  </w:style>
  <w:style w:type="paragraph" w:styleId="NormalWeb">
    <w:name w:val="Normal (Web)"/>
    <w:basedOn w:val="Normal"/>
    <w:uiPriority w:val="99"/>
    <w:semiHidden/>
    <w:unhideWhenUsed/>
    <w:rsid w:val="00AA71B3"/>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Emphasis">
    <w:name w:val="Emphasis"/>
    <w:basedOn w:val="DefaultParagraphFont"/>
    <w:uiPriority w:val="20"/>
    <w:qFormat/>
    <w:rsid w:val="00AA71B3"/>
    <w:rPr>
      <w:i/>
      <w:iCs/>
    </w:rPr>
  </w:style>
</w:styles>
</file>

<file path=word/webSettings.xml><?xml version="1.0" encoding="utf-8"?>
<w:webSettings xmlns:r="http://schemas.openxmlformats.org/officeDocument/2006/relationships" xmlns:w="http://schemas.openxmlformats.org/wordprocessingml/2006/main">
  <w:divs>
    <w:div w:id="1386637853">
      <w:bodyDiv w:val="1"/>
      <w:marLeft w:val="0"/>
      <w:marRight w:val="0"/>
      <w:marTop w:val="0"/>
      <w:marBottom w:val="0"/>
      <w:divBdr>
        <w:top w:val="none" w:sz="0" w:space="0" w:color="auto"/>
        <w:left w:val="none" w:sz="0" w:space="0" w:color="auto"/>
        <w:bottom w:val="none" w:sz="0" w:space="0" w:color="auto"/>
        <w:right w:val="none" w:sz="0" w:space="0" w:color="auto"/>
      </w:divBdr>
      <w:divsChild>
        <w:div w:id="344289427">
          <w:marLeft w:val="0"/>
          <w:marRight w:val="0"/>
          <w:marTop w:val="0"/>
          <w:marBottom w:val="0"/>
          <w:divBdr>
            <w:top w:val="none" w:sz="0" w:space="0" w:color="auto"/>
            <w:left w:val="none" w:sz="0" w:space="0" w:color="auto"/>
            <w:bottom w:val="none" w:sz="0" w:space="0" w:color="auto"/>
            <w:right w:val="none" w:sz="0" w:space="0" w:color="auto"/>
          </w:divBdr>
          <w:divsChild>
            <w:div w:id="1187332788">
              <w:marLeft w:val="0"/>
              <w:marRight w:val="0"/>
              <w:marTop w:val="0"/>
              <w:marBottom w:val="0"/>
              <w:divBdr>
                <w:top w:val="none" w:sz="0" w:space="0" w:color="auto"/>
                <w:left w:val="none" w:sz="0" w:space="0" w:color="auto"/>
                <w:bottom w:val="none" w:sz="0" w:space="0" w:color="auto"/>
                <w:right w:val="none" w:sz="0" w:space="0" w:color="auto"/>
              </w:divBdr>
              <w:divsChild>
                <w:div w:id="1488665556">
                  <w:marLeft w:val="0"/>
                  <w:marRight w:val="0"/>
                  <w:marTop w:val="0"/>
                  <w:marBottom w:val="0"/>
                  <w:divBdr>
                    <w:top w:val="none" w:sz="0" w:space="0" w:color="auto"/>
                    <w:left w:val="none" w:sz="0" w:space="0" w:color="auto"/>
                    <w:bottom w:val="none" w:sz="0" w:space="0" w:color="auto"/>
                    <w:right w:val="none" w:sz="0" w:space="0" w:color="auto"/>
                  </w:divBdr>
                  <w:divsChild>
                    <w:div w:id="45097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400</Words>
  <Characters>2282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dc:creator>
  <cp:lastModifiedBy>DM</cp:lastModifiedBy>
  <cp:revision>13</cp:revision>
  <cp:lastPrinted>2020-07-29T22:54:00Z</cp:lastPrinted>
  <dcterms:created xsi:type="dcterms:W3CDTF">2020-07-29T20:26:00Z</dcterms:created>
  <dcterms:modified xsi:type="dcterms:W3CDTF">2020-07-30T03:21:00Z</dcterms:modified>
</cp:coreProperties>
</file>