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3C2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62B3C2E" wp14:editId="662B3C2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62B3C2B" w14:textId="77777777" w:rsidR="00565AFA" w:rsidRDefault="00565AFA" w:rsidP="00FF0A25"/>
    <w:p w14:paraId="662B3C2C"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65AFA" w:rsidRPr="00565AFA" w14:paraId="77926442" w14:textId="77777777" w:rsidTr="00565AFA">
        <w:trPr>
          <w:tblCellSpacing w:w="0" w:type="dxa"/>
          <w:jc w:val="center"/>
        </w:trPr>
        <w:tc>
          <w:tcPr>
            <w:tcW w:w="0" w:type="auto"/>
            <w:shd w:val="clear" w:color="auto" w:fill="FFFFFF"/>
            <w:vAlign w:val="center"/>
            <w:hideMark/>
          </w:tcPr>
          <w:p w14:paraId="26889607" w14:textId="77777777" w:rsidR="00565AFA" w:rsidRPr="00565AFA" w:rsidRDefault="00565AFA" w:rsidP="00565AF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65AFA">
              <w:rPr>
                <w:rFonts w:ascii="Arial" w:eastAsia="Times New Roman" w:hAnsi="Arial" w:cs="Arial"/>
                <w:b/>
                <w:bCs/>
                <w:color w:val="363535"/>
                <w:kern w:val="36"/>
                <w:sz w:val="48"/>
                <w:szCs w:val="48"/>
                <w:lang w:val="en-US" w:bidi="pa-IN"/>
              </w:rPr>
              <w:t>Alberta and Ottawa ink landmark energy agreement</w:t>
            </w:r>
          </w:p>
          <w:p w14:paraId="60F056D1" w14:textId="77777777" w:rsidR="00565AFA" w:rsidRPr="00565AFA" w:rsidRDefault="00565AFA" w:rsidP="00565AFA">
            <w:pPr>
              <w:spacing w:after="0" w:line="240" w:lineRule="auto"/>
              <w:rPr>
                <w:rFonts w:ascii="Arial" w:eastAsia="Times New Roman" w:hAnsi="Arial" w:cs="Arial"/>
                <w:color w:val="363535"/>
                <w:lang w:val="en-US" w:bidi="pa-IN"/>
              </w:rPr>
            </w:pPr>
            <w:r w:rsidRPr="00565AFA">
              <w:rPr>
                <w:rFonts w:ascii="Arial" w:eastAsia="Times New Roman" w:hAnsi="Arial" w:cs="Arial"/>
                <w:color w:val="363535"/>
                <w:bdr w:val="none" w:sz="0" w:space="0" w:color="auto" w:frame="1"/>
                <w:lang w:val="en-US" w:bidi="pa-IN"/>
              </w:rPr>
              <w:t>November 27, 2025</w:t>
            </w:r>
            <w:r w:rsidRPr="00565AFA">
              <w:rPr>
                <w:rFonts w:ascii="Arial" w:eastAsia="Times New Roman" w:hAnsi="Arial" w:cs="Arial"/>
                <w:color w:val="363535"/>
                <w:lang w:val="en-US" w:bidi="pa-IN"/>
              </w:rPr>
              <w:t> </w:t>
            </w:r>
            <w:hyperlink r:id="rId8" w:anchor="x_media-contacts" w:tooltip="#x_media-contacts" w:history="1">
              <w:r w:rsidRPr="00565AFA">
                <w:rPr>
                  <w:rFonts w:ascii="Arial" w:eastAsia="Times New Roman" w:hAnsi="Arial" w:cs="Arial"/>
                  <w:color w:val="0082C7"/>
                  <w:u w:val="single"/>
                  <w:bdr w:val="none" w:sz="0" w:space="0" w:color="auto" w:frame="1"/>
                  <w:lang w:val="en-US" w:bidi="pa-IN"/>
                </w:rPr>
                <w:t>Media inquiries</w:t>
              </w:r>
            </w:hyperlink>
          </w:p>
          <w:p w14:paraId="7F3F8CAE" w14:textId="77777777" w:rsidR="00565AFA" w:rsidRPr="00565AFA" w:rsidRDefault="00565AFA" w:rsidP="00565AF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65AFA">
              <w:rPr>
                <w:rFonts w:ascii="Arial" w:eastAsia="Times New Roman" w:hAnsi="Arial" w:cs="Arial"/>
                <w:color w:val="363535"/>
                <w:sz w:val="37"/>
                <w:szCs w:val="37"/>
                <w:lang w:val="en-US" w:bidi="pa-IN"/>
              </w:rPr>
              <w:t>The Governments of Canada and Alberta have signed a new agreement to more than double oil exports to Asian markets, address investment uncertainty and reduce emissions.</w:t>
            </w:r>
          </w:p>
          <w:p w14:paraId="4404D99C"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This new energy partnership is a critical step towards achieving Alberta’s and Canada’s shared goal of turning our country into a world energy superpower and building a stronger and more vibrant economy.</w:t>
            </w:r>
          </w:p>
          <w:p w14:paraId="091D0CD1"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new energy agreement includes:</w:t>
            </w:r>
          </w:p>
          <w:p w14:paraId="3A816AEB"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A declaration by the federal government that an Indigenous co-owned Alberta bitumen pipeline to Asian markets is a project of national interest.</w:t>
            </w:r>
          </w:p>
          <w:p w14:paraId="11EF8DAB"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Agreement that the parties will work together to facilitate the application, approval and construction of a privately financed and constructed 1 million+ barrel per day, Indigenous co-owned bitumen pipeline to Asian markets through a strategic deep-water port.</w:t>
            </w:r>
          </w:p>
          <w:p w14:paraId="2E1A99DC"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Commitment by the federal government that it will not be implementing the federal oil and gas emissions cap.</w:t>
            </w:r>
          </w:p>
          <w:p w14:paraId="4D8D645D"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An immediate suspension of the federal Clean Electricity Regulations, and agreement the parties will work towards the construction of thousands of megawatts of AI computing power, with a large portion dedicated to sovereign computing for Canada and its allies.</w:t>
            </w:r>
          </w:p>
          <w:p w14:paraId="44501CA6"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Commitment by both governments to partner with the Pathways companies to finance and construct the world’s largest carbon capture utilization and storage (CCUS) project for the purpose of making Alberta bitumen amongst the lowest emission intensity barrel of heavy oil in the world.</w:t>
            </w:r>
          </w:p>
          <w:p w14:paraId="5067F67A"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lastRenderedPageBreak/>
              <w:t>In order to achieve net zero greenhouse gas emissions by 2050, the Alberta and federal governments will design and commit to globally competitive, long-term carbon pricing and sector-specific stringency factors by Apr. 1, 2026, for large Alberta emitters in both the oil and gas and electricity sectors through Alberta’s TIER system.</w:t>
            </w:r>
          </w:p>
          <w:p w14:paraId="3F678EEC"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Entering into a methane equivalency agreement by Apr. 1, 2026, with a 2035 target date and a 75 per cent reduction target relative to 2014 methane emissions levels.</w:t>
            </w:r>
          </w:p>
          <w:p w14:paraId="02E2BD18"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Agreement to immediately consult and work with Indigenous partners and the Government of British Columbia to ensure their peoples enjoy substantial economic and financial benefit from the pipeline.</w:t>
            </w:r>
          </w:p>
          <w:p w14:paraId="4F7CEE86" w14:textId="77777777" w:rsidR="00565AFA" w:rsidRPr="00565AFA" w:rsidRDefault="00565AFA" w:rsidP="00565AF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color w:val="363535"/>
                <w:sz w:val="25"/>
                <w:szCs w:val="25"/>
                <w:lang w:val="en-US" w:bidi="pa-IN"/>
              </w:rPr>
              <w:t>Significantly decrease regulatory uncertainty through a variety of changes to various legislation, regulation and policy.</w:t>
            </w:r>
          </w:p>
          <w:p w14:paraId="06D77C5A"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new agreement also demonstrates that both Alberta and Canada are focused on ways to increase the production and export of Alberta oil and gas, maximize growth in AI datacentre and related industries in Alberta, assist Canada in achieving its national security goals, create hundreds of thousands of new jobs, all while reducing the emissions intensity of Canadian oil, gas and electricity through the development and implementation of CCUS, nuclear and other emissions reducing technologies.</w:t>
            </w:r>
          </w:p>
          <w:p w14:paraId="13CA41DE" w14:textId="77777777" w:rsidR="00565AFA" w:rsidRPr="00565AFA" w:rsidRDefault="00565AFA" w:rsidP="00565AF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“This is Alberta’s moment of opportunity to take the first steps toward being a global energy superpower and show the nation that resource development and sustainability can coexist. There is much hard work ahead of us, but today is a new starting point for nation building as we increase our energy production for the benefit of millions and forge a new relationship between Alberta and the federal government.”</w:t>
            </w:r>
          </w:p>
          <w:p w14:paraId="514DABD4" w14:textId="77777777" w:rsidR="00565AFA" w:rsidRPr="00565AFA" w:rsidRDefault="00565AFA" w:rsidP="00565AFA">
            <w:pPr>
              <w:spacing w:after="100"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i/>
                <w:iCs/>
                <w:color w:val="363535"/>
                <w:sz w:val="25"/>
                <w:szCs w:val="25"/>
                <w:lang w:val="en-US" w:bidi="pa-IN"/>
              </w:rPr>
              <w:t>Danielle Smith, Premier of Alberta</w:t>
            </w:r>
          </w:p>
          <w:p w14:paraId="2BC5B71D"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Oil pipeline</w:t>
            </w:r>
          </w:p>
          <w:p w14:paraId="5B0E97DE"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An Indigenous co-owned bitumen pipeline to Asian markets will ensure the province and country are no longer dependent on just one customer to buy their most valuable resource. It is agreed this new pipeline would be in addition to the expansion of the Trans Mountain pipeline for an additional 300,000 to 400,000 barrels per day destined for Asian markets.</w:t>
            </w:r>
          </w:p>
          <w:p w14:paraId="59E512A9"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lastRenderedPageBreak/>
              <w:t>This agreement also allows for needed adjustments to the tanker ban when the new pipeline to Asia is approved by the major projects office, as well as amendments that ensure Alberta’s energy companies can advertise their environmental leadership and efforts throughout the world without fear of penalty.</w:t>
            </w:r>
          </w:p>
          <w:p w14:paraId="4409D6A1" w14:textId="77777777" w:rsidR="00565AFA" w:rsidRPr="00565AFA" w:rsidRDefault="00565AFA" w:rsidP="00565AF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“This pipeline is an excellent opportunity to demonstrate partnership and progress. My hope is that it will create lasting economic benefits for First Nations and strengthen the relationships that matter most — government-to-government and community-to-community. Indigenous equity ownership is shaping Canada’s economy, and when our voices help guide every decision, we build trust and a future that will support generations to come.” </w:t>
            </w:r>
          </w:p>
          <w:p w14:paraId="487BB448" w14:textId="77777777" w:rsidR="00565AFA" w:rsidRPr="00565AFA" w:rsidRDefault="00565AFA" w:rsidP="00565AFA">
            <w:pPr>
              <w:spacing w:after="100"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i/>
                <w:iCs/>
                <w:color w:val="363535"/>
                <w:sz w:val="25"/>
                <w:szCs w:val="25"/>
                <w:lang w:val="en-US" w:bidi="pa-IN"/>
              </w:rPr>
              <w:t>George Arcand Jr, Chief, Alexander First Nation</w:t>
            </w:r>
          </w:p>
          <w:p w14:paraId="4CC0072C"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Oil and gas emissions cap</w:t>
            </w:r>
          </w:p>
          <w:p w14:paraId="7DDFF4BA"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federal government has also committed to not implementing the oil and gas emissions cap, allowing for a massive increase in oil production and private sector jobs and moving Alberta towards its goal of reaching six million barrels per day of oil production by 2030 and eight million barrels per day by 2035.</w:t>
            </w:r>
          </w:p>
          <w:p w14:paraId="13BC8A4B" w14:textId="77777777" w:rsidR="00565AFA" w:rsidRPr="00565AFA" w:rsidRDefault="00565AFA" w:rsidP="00565AF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Energy Accord signed today by Prime Minister Carney and Premier Smith sends an important signal that Canada’s oil and gas development is integral to the economy and is open for business. This agreement shows that Canada is taking action to address regulations and policy that are impacting competitiveness and investment.”</w:t>
            </w:r>
          </w:p>
          <w:p w14:paraId="43122980" w14:textId="77777777" w:rsidR="00565AFA" w:rsidRPr="00565AFA" w:rsidRDefault="00565AFA" w:rsidP="00565AFA">
            <w:pPr>
              <w:spacing w:after="100"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i/>
                <w:iCs/>
                <w:color w:val="363535"/>
                <w:sz w:val="25"/>
                <w:szCs w:val="25"/>
                <w:lang w:val="en-US" w:bidi="pa-IN"/>
              </w:rPr>
              <w:t>Tristan Goodman, president and CEO, The Explorers and Producers Association of Canada</w:t>
            </w:r>
          </w:p>
          <w:p w14:paraId="2ACEED91" w14:textId="77777777" w:rsidR="00565AFA" w:rsidRPr="00565AFA" w:rsidRDefault="00565AFA" w:rsidP="00565AF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Business Council of Alberta is delighted to see the removal of the oil and gas emissions cap, which was a cap on production and prosperity in Canada. Now, without the cap, Canada truly can grow energy production, export globally, and generate the investments and jobs that will help deliver a better quality of life for all Canadians.”</w:t>
            </w:r>
          </w:p>
          <w:p w14:paraId="5F7C93E3" w14:textId="77777777" w:rsidR="00565AFA" w:rsidRPr="00565AFA" w:rsidRDefault="00565AFA" w:rsidP="00565AFA">
            <w:pPr>
              <w:spacing w:after="100"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i/>
                <w:iCs/>
                <w:color w:val="363535"/>
                <w:sz w:val="25"/>
                <w:szCs w:val="25"/>
                <w:lang w:val="en-US" w:bidi="pa-IN"/>
              </w:rPr>
              <w:t>Adam Legge, president, Business Council of Alberta</w:t>
            </w:r>
          </w:p>
          <w:p w14:paraId="49425EDB"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Clean Electricity Regulations</w:t>
            </w:r>
          </w:p>
          <w:p w14:paraId="123DC6E9"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lastRenderedPageBreak/>
              <w:t>The agreement also includes the immediate suspension of the Clean Electricity Regulations in Alberta, which will stabilize Alberta’s power grid and enable massive investments in AI data centres in the province. Instead, Alberta will work with the federal government and industry on a new industrial carbon pricing agreement, to be administered through Alberta’s TIER program.</w:t>
            </w:r>
          </w:p>
          <w:p w14:paraId="670499D5"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Pathways and emissions reduction</w:t>
            </w:r>
          </w:p>
          <w:p w14:paraId="368E5B45"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Both governments are committed to working together with the Pathways companies to advance the completion of the world’s largest CCUS infrastructure project.</w:t>
            </w:r>
          </w:p>
          <w:p w14:paraId="0E502635" w14:textId="77777777" w:rsidR="00565AFA" w:rsidRPr="00565AFA" w:rsidRDefault="00565AFA" w:rsidP="00565AF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This will make Alberta a world leader in the development and implementation of emissions reduction infrastructure – particularly in carbon capture utilization and storage. Alberta bitumen will be the cleanest heavy oil on the planet displacing heavier emitting oil from Russia, Venezuela and Iran, and bringing better environmental and geopolitical outcomes.</w:t>
            </w:r>
          </w:p>
          <w:p w14:paraId="33D68550" w14:textId="77777777" w:rsidR="00565AFA" w:rsidRPr="00565AFA" w:rsidRDefault="00565AFA" w:rsidP="00565AF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65AFA">
              <w:rPr>
                <w:rFonts w:ascii="Arial" w:eastAsia="Times New Roman" w:hAnsi="Arial" w:cs="Arial"/>
                <w:color w:val="363535"/>
                <w:sz w:val="24"/>
                <w:szCs w:val="24"/>
                <w:lang w:val="en-US" w:bidi="pa-IN"/>
              </w:rPr>
              <w:t>“The Pathways Alliance appreciates the leadership of both Prime Minister Carney and Premier Smith in entering this important Memorandum of Understanding which supports the growth of an industry that is critical to Canada’s economy. We look forward to working on the details with both the federal and Alberta governments in the coming months with our shared goal of Canada being an energy superpower.”</w:t>
            </w:r>
          </w:p>
          <w:p w14:paraId="47C52188" w14:textId="77777777" w:rsidR="00565AFA" w:rsidRPr="00565AFA" w:rsidRDefault="00565AFA" w:rsidP="00565AFA">
            <w:pPr>
              <w:spacing w:after="100" w:line="348" w:lineRule="atLeast"/>
              <w:textAlignment w:val="baseline"/>
              <w:rPr>
                <w:rFonts w:ascii="Arial" w:eastAsia="Times New Roman" w:hAnsi="Arial" w:cs="Arial"/>
                <w:color w:val="363535"/>
                <w:sz w:val="25"/>
                <w:szCs w:val="25"/>
                <w:lang w:val="en-US" w:bidi="pa-IN"/>
              </w:rPr>
            </w:pPr>
            <w:r w:rsidRPr="00565AFA">
              <w:rPr>
                <w:rFonts w:ascii="Arial" w:eastAsia="Times New Roman" w:hAnsi="Arial" w:cs="Arial"/>
                <w:i/>
                <w:iCs/>
                <w:color w:val="363535"/>
                <w:sz w:val="25"/>
                <w:szCs w:val="25"/>
                <w:lang w:val="en-US" w:bidi="pa-IN"/>
              </w:rPr>
              <w:t>Kendall Dilling, president, Pathways Alliance</w:t>
            </w:r>
          </w:p>
          <w:p w14:paraId="70A44594"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Related information</w:t>
            </w:r>
          </w:p>
          <w:p w14:paraId="690E4389" w14:textId="77777777" w:rsidR="00565AFA" w:rsidRPr="00565AFA" w:rsidRDefault="00565AFA" w:rsidP="00565AF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mou-goc-goa-strengthen-energy-collaboration-build-stronger-more-competitive-sustainable-economy" w:history="1">
              <w:r w:rsidRPr="00565AFA">
                <w:rPr>
                  <w:rFonts w:ascii="Arial" w:eastAsia="Times New Roman" w:hAnsi="Arial" w:cs="Arial"/>
                  <w:color w:val="0082C7"/>
                  <w:sz w:val="25"/>
                  <w:szCs w:val="25"/>
                  <w:u w:val="single"/>
                  <w:bdr w:val="none" w:sz="0" w:space="0" w:color="auto" w:frame="1"/>
                  <w:lang w:val="en-US" w:bidi="pa-IN"/>
                </w:rPr>
                <w:t>Memorandum of Understanding between the Government of Canada and the Government of Alberta</w:t>
              </w:r>
            </w:hyperlink>
          </w:p>
          <w:p w14:paraId="6341D9E0" w14:textId="77777777" w:rsidR="00565AFA" w:rsidRPr="00565AFA" w:rsidRDefault="00565AFA" w:rsidP="00565AF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Mulitimedia</w:t>
            </w:r>
          </w:p>
          <w:p w14:paraId="705050EC" w14:textId="77777777" w:rsidR="00565AFA" w:rsidRPr="00565AFA" w:rsidRDefault="00565AFA" w:rsidP="00565AF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youtube.com/live/o1Z0IDTx4zg. Click or tap if you trust this link." w:history="1">
              <w:r w:rsidRPr="00565AFA">
                <w:rPr>
                  <w:rFonts w:ascii="Arial" w:eastAsia="Times New Roman" w:hAnsi="Arial" w:cs="Arial"/>
                  <w:color w:val="0082C7"/>
                  <w:sz w:val="25"/>
                  <w:szCs w:val="25"/>
                  <w:u w:val="single"/>
                  <w:bdr w:val="none" w:sz="0" w:space="0" w:color="auto" w:frame="1"/>
                  <w:lang w:val="en-US" w:bidi="pa-IN"/>
                </w:rPr>
                <w:t>Watch the news conference</w:t>
              </w:r>
            </w:hyperlink>
          </w:p>
          <w:p w14:paraId="543D52D0" w14:textId="77777777" w:rsidR="00565AFA" w:rsidRPr="00565AFA" w:rsidRDefault="00565AFA" w:rsidP="00565AFA">
            <w:pPr>
              <w:spacing w:after="0" w:line="240" w:lineRule="auto"/>
              <w:rPr>
                <w:rFonts w:ascii="Arial" w:eastAsia="Times New Roman" w:hAnsi="Arial" w:cs="Arial"/>
                <w:color w:val="363535"/>
                <w:lang w:val="en-US" w:bidi="pa-IN"/>
              </w:rPr>
            </w:pPr>
            <w:r w:rsidRPr="00565AFA">
              <w:rPr>
                <w:rFonts w:ascii="Arial" w:eastAsia="Times New Roman" w:hAnsi="Arial" w:cs="Arial"/>
                <w:color w:val="363535"/>
                <w:lang w:val="en-US" w:bidi="pa-IN"/>
              </w:rPr>
              <w:br/>
            </w:r>
          </w:p>
          <w:p w14:paraId="4F9ED0C0" w14:textId="77777777" w:rsidR="00565AFA" w:rsidRPr="00565AFA" w:rsidRDefault="00565AFA" w:rsidP="00565AF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65AFA">
              <w:rPr>
                <w:rFonts w:ascii="Arial" w:eastAsia="Times New Roman" w:hAnsi="Arial" w:cs="Arial"/>
                <w:b/>
                <w:bCs/>
                <w:color w:val="363535"/>
                <w:sz w:val="36"/>
                <w:szCs w:val="36"/>
                <w:lang w:val="en-US" w:bidi="pa-IN"/>
              </w:rPr>
              <w:t>Media inquiries</w:t>
            </w:r>
          </w:p>
          <w:p w14:paraId="1ABB31C4" w14:textId="77777777" w:rsidR="00565AFA" w:rsidRPr="00565AFA" w:rsidRDefault="00565AFA" w:rsidP="00565AFA">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Sam.Blackett@gov.ab.ca" w:history="1">
              <w:r w:rsidRPr="00565AFA">
                <w:rPr>
                  <w:rFonts w:ascii="Arial" w:eastAsia="Times New Roman" w:hAnsi="Arial" w:cs="Arial"/>
                  <w:b/>
                  <w:bCs/>
                  <w:color w:val="0082C7"/>
                  <w:sz w:val="27"/>
                  <w:szCs w:val="27"/>
                  <w:u w:val="single"/>
                  <w:bdr w:val="none" w:sz="0" w:space="0" w:color="auto" w:frame="1"/>
                  <w:lang w:val="en-US" w:bidi="pa-IN"/>
                </w:rPr>
                <w:t>Sam Blackett</w:t>
              </w:r>
            </w:hyperlink>
          </w:p>
          <w:p w14:paraId="1A70E1C8" w14:textId="77777777" w:rsidR="00565AFA" w:rsidRPr="00565AFA" w:rsidRDefault="00565AFA" w:rsidP="00565AFA">
            <w:pPr>
              <w:spacing w:after="0" w:line="240" w:lineRule="auto"/>
              <w:rPr>
                <w:rFonts w:ascii="Arial" w:eastAsia="Times New Roman" w:hAnsi="Arial" w:cs="Arial"/>
                <w:color w:val="363535"/>
                <w:lang w:val="en-US" w:bidi="pa-IN"/>
              </w:rPr>
            </w:pPr>
            <w:r w:rsidRPr="00565AFA">
              <w:rPr>
                <w:rFonts w:ascii="Arial" w:eastAsia="Times New Roman" w:hAnsi="Arial" w:cs="Arial"/>
                <w:color w:val="363535"/>
                <w:lang w:val="en-US" w:bidi="pa-IN"/>
              </w:rPr>
              <w:t>587-589-6048</w:t>
            </w:r>
            <w:r w:rsidRPr="00565AFA">
              <w:rPr>
                <w:rFonts w:ascii="Arial" w:eastAsia="Times New Roman" w:hAnsi="Arial" w:cs="Arial"/>
                <w:color w:val="363535"/>
                <w:lang w:val="en-US" w:bidi="pa-IN"/>
              </w:rPr>
              <w:br/>
              <w:t>Press Secretary, Office of the Premier</w:t>
            </w:r>
          </w:p>
        </w:tc>
      </w:tr>
      <w:tr w:rsidR="00565AFA" w:rsidRPr="00565AFA" w14:paraId="69E44FC0" w14:textId="77777777" w:rsidTr="00565AFA">
        <w:trPr>
          <w:tblCellSpacing w:w="0" w:type="dxa"/>
          <w:jc w:val="center"/>
        </w:trPr>
        <w:tc>
          <w:tcPr>
            <w:tcW w:w="0" w:type="auto"/>
            <w:shd w:val="clear" w:color="auto" w:fill="FFFFFF"/>
            <w:vAlign w:val="center"/>
            <w:hideMark/>
          </w:tcPr>
          <w:p w14:paraId="461D376E" w14:textId="77777777" w:rsidR="00565AFA" w:rsidRPr="00565AFA" w:rsidRDefault="00565AFA" w:rsidP="00565AFA">
            <w:pPr>
              <w:spacing w:after="0" w:line="240" w:lineRule="auto"/>
              <w:rPr>
                <w:rFonts w:ascii="Arial" w:eastAsia="Times New Roman" w:hAnsi="Arial" w:cs="Arial"/>
                <w:color w:val="363535"/>
                <w:lang w:val="en-US" w:bidi="pa-IN"/>
              </w:rPr>
            </w:pPr>
          </w:p>
        </w:tc>
      </w:tr>
    </w:tbl>
    <w:p w14:paraId="662B3C2D" w14:textId="6144C6B9" w:rsidR="0034582D" w:rsidRPr="0034582D" w:rsidRDefault="0034582D" w:rsidP="00565AFA"/>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3C32" w14:textId="77777777" w:rsidR="00BD12A1" w:rsidRDefault="00BD12A1" w:rsidP="00BD12A1">
      <w:pPr>
        <w:spacing w:after="0" w:line="240" w:lineRule="auto"/>
      </w:pPr>
      <w:r>
        <w:separator/>
      </w:r>
    </w:p>
  </w:endnote>
  <w:endnote w:type="continuationSeparator" w:id="0">
    <w:p w14:paraId="662B3C33"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3C3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62B3C35" wp14:editId="662B3C3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B3C3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2B3C3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62B3C3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3C30" w14:textId="77777777" w:rsidR="00BD12A1" w:rsidRDefault="00BD12A1" w:rsidP="00BD12A1">
      <w:pPr>
        <w:spacing w:after="0" w:line="240" w:lineRule="auto"/>
      </w:pPr>
      <w:r>
        <w:separator/>
      </w:r>
    </w:p>
  </w:footnote>
  <w:footnote w:type="continuationSeparator" w:id="0">
    <w:p w14:paraId="662B3C31"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15A43"/>
    <w:multiLevelType w:val="multilevel"/>
    <w:tmpl w:val="F19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52A35"/>
    <w:multiLevelType w:val="multilevel"/>
    <w:tmpl w:val="00C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B7FD9"/>
    <w:multiLevelType w:val="multilevel"/>
    <w:tmpl w:val="118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62183">
    <w:abstractNumId w:val="5"/>
  </w:num>
  <w:num w:numId="2" w16cid:durableId="1527137530">
    <w:abstractNumId w:val="3"/>
  </w:num>
  <w:num w:numId="3" w16cid:durableId="2124643574">
    <w:abstractNumId w:val="4"/>
  </w:num>
  <w:num w:numId="4" w16cid:durableId="1276597550">
    <w:abstractNumId w:val="0"/>
  </w:num>
  <w:num w:numId="5" w16cid:durableId="1179663605">
    <w:abstractNumId w:val="1"/>
  </w:num>
  <w:num w:numId="6" w16cid:durableId="1770469410">
    <w:abstractNumId w:val="6"/>
  </w:num>
  <w:num w:numId="7" w16cid:durableId="42770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65AFA"/>
    <w:rsid w:val="005C4BC3"/>
    <w:rsid w:val="006C09F9"/>
    <w:rsid w:val="007415CC"/>
    <w:rsid w:val="0078401B"/>
    <w:rsid w:val="00804D60"/>
    <w:rsid w:val="0080779B"/>
    <w:rsid w:val="008B292F"/>
    <w:rsid w:val="00943276"/>
    <w:rsid w:val="00A94426"/>
    <w:rsid w:val="00BC4CF8"/>
    <w:rsid w:val="00BD12A1"/>
    <w:rsid w:val="00DE465A"/>
    <w:rsid w:val="00FE0D67"/>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B3C2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780747">
      <w:bodyDiv w:val="1"/>
      <w:marLeft w:val="0"/>
      <w:marRight w:val="0"/>
      <w:marTop w:val="0"/>
      <w:marBottom w:val="0"/>
      <w:divBdr>
        <w:top w:val="none" w:sz="0" w:space="0" w:color="auto"/>
        <w:left w:val="none" w:sz="0" w:space="0" w:color="auto"/>
        <w:bottom w:val="none" w:sz="0" w:space="0" w:color="auto"/>
        <w:right w:val="none" w:sz="0" w:space="0" w:color="auto"/>
      </w:divBdr>
      <w:divsChild>
        <w:div w:id="1462848846">
          <w:marLeft w:val="0"/>
          <w:marRight w:val="0"/>
          <w:marTop w:val="0"/>
          <w:marBottom w:val="360"/>
          <w:divBdr>
            <w:top w:val="none" w:sz="0" w:space="0" w:color="auto"/>
            <w:left w:val="none" w:sz="0" w:space="0" w:color="auto"/>
            <w:bottom w:val="none" w:sz="0" w:space="0" w:color="auto"/>
            <w:right w:val="none" w:sz="0" w:space="0" w:color="auto"/>
          </w:divBdr>
        </w:div>
        <w:div w:id="781149303">
          <w:marLeft w:val="0"/>
          <w:marRight w:val="0"/>
          <w:marTop w:val="60"/>
          <w:marBottom w:val="180"/>
          <w:divBdr>
            <w:top w:val="none" w:sz="0" w:space="0" w:color="auto"/>
            <w:left w:val="none" w:sz="0" w:space="0" w:color="auto"/>
            <w:bottom w:val="none" w:sz="0" w:space="0" w:color="auto"/>
            <w:right w:val="none" w:sz="0" w:space="0" w:color="auto"/>
          </w:divBdr>
          <w:divsChild>
            <w:div w:id="107551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62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15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B37TPeBVbdGhLR5OfEdztY%3D?nativeVersion=1.2025.111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Blackett@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youtube.com%2Flive%2Fo1Z0IDTx4zg&amp;data=05%7C02%7CAmandeep.Sidhu%40gov.ab.ca%7Cc55b421814e64f87f1ad08de2dd7d81b%7C2bb51c06af9b42c58bf53c3b7b10850b%7C0%7C0%7C638998602260433260%7CUnknown%7CTWFpbGZsb3d8eyJFbXB0eU1hcGkiOnRydWUsIlYiOiIwLjAuMDAwMCIsIlAiOiJXaW4zMiIsIkFOIjoiTWFpbCIsIldUIjoyfQ%3D%3D%7C0%7C%7C%7C&amp;sdata=y%2BD1Rv9gvW4dSNi8HAddanf%2F4YEtI4es5W%2FqSytZWbc%3D&amp;reserved=0" TargetMode="External"/><Relationship Id="rId4" Type="http://schemas.openxmlformats.org/officeDocument/2006/relationships/webSettings" Target="webSettings.xml"/><Relationship Id="rId9" Type="http://schemas.openxmlformats.org/officeDocument/2006/relationships/hyperlink" Target="https://open.alberta.ca/publications/mou-goc-goa-strengthen-energy-collaboration-build-stronger-more-competitive-sustainable-econo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