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D3497"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0BED349B" wp14:editId="0BED349C">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0BED3498" w14:textId="77777777" w:rsidR="003633CA" w:rsidRDefault="003633CA" w:rsidP="00FF0A25"/>
    <w:p w14:paraId="0BED3499"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4B5D2D" w:rsidRPr="004B5D2D" w14:paraId="47CCD603" w14:textId="77777777" w:rsidTr="004B5D2D">
        <w:trPr>
          <w:tblCellSpacing w:w="0" w:type="dxa"/>
          <w:jc w:val="center"/>
        </w:trPr>
        <w:tc>
          <w:tcPr>
            <w:tcW w:w="0" w:type="auto"/>
            <w:shd w:val="clear" w:color="auto" w:fill="FFFFFF"/>
            <w:vAlign w:val="center"/>
            <w:hideMark/>
          </w:tcPr>
          <w:p w14:paraId="4642775D" w14:textId="77777777" w:rsidR="004B5D2D" w:rsidRPr="004B5D2D" w:rsidRDefault="004B5D2D" w:rsidP="004B5D2D">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4B5D2D">
              <w:rPr>
                <w:rFonts w:ascii="Arial" w:eastAsia="Times New Roman" w:hAnsi="Arial" w:cs="Arial"/>
                <w:b/>
                <w:bCs/>
                <w:color w:val="363535"/>
                <w:kern w:val="36"/>
                <w:sz w:val="48"/>
                <w:szCs w:val="48"/>
                <w:lang w:val="en-US" w:bidi="pa-IN"/>
              </w:rPr>
              <w:t>Albertans shaping a new era in health care</w:t>
            </w:r>
          </w:p>
          <w:p w14:paraId="7EEA181A" w14:textId="77777777" w:rsidR="004B5D2D" w:rsidRPr="004B5D2D" w:rsidRDefault="004B5D2D" w:rsidP="004B5D2D">
            <w:pPr>
              <w:spacing w:after="0" w:line="240" w:lineRule="auto"/>
              <w:rPr>
                <w:rFonts w:ascii="Arial" w:eastAsia="Times New Roman" w:hAnsi="Arial" w:cs="Arial"/>
                <w:color w:val="363535"/>
                <w:sz w:val="23"/>
                <w:szCs w:val="23"/>
                <w:lang w:val="en-US" w:bidi="pa-IN"/>
              </w:rPr>
            </w:pPr>
            <w:r w:rsidRPr="004B5D2D">
              <w:rPr>
                <w:rFonts w:ascii="inherit" w:eastAsia="Times New Roman" w:hAnsi="inherit" w:cs="Arial"/>
                <w:color w:val="363535"/>
                <w:sz w:val="23"/>
                <w:szCs w:val="23"/>
                <w:bdr w:val="none" w:sz="0" w:space="0" w:color="auto" w:frame="1"/>
                <w:lang w:val="en-US" w:bidi="pa-IN"/>
              </w:rPr>
              <w:t>October 15, 2025</w:t>
            </w:r>
            <w:r w:rsidRPr="004B5D2D">
              <w:rPr>
                <w:rFonts w:ascii="Arial" w:eastAsia="Times New Roman" w:hAnsi="Arial" w:cs="Arial"/>
                <w:color w:val="363535"/>
                <w:sz w:val="23"/>
                <w:szCs w:val="23"/>
                <w:lang w:val="en-US" w:bidi="pa-IN"/>
              </w:rPr>
              <w:t> </w:t>
            </w:r>
            <w:hyperlink r:id="rId8" w:anchor="media-contacts" w:tooltip="#media-contacts" w:history="1">
              <w:r w:rsidRPr="004B5D2D">
                <w:rPr>
                  <w:rFonts w:ascii="Arial" w:eastAsia="Times New Roman" w:hAnsi="Arial" w:cs="Arial"/>
                  <w:color w:val="0000FF"/>
                  <w:sz w:val="23"/>
                  <w:szCs w:val="23"/>
                  <w:u w:val="single"/>
                  <w:bdr w:val="none" w:sz="0" w:space="0" w:color="auto" w:frame="1"/>
                  <w:lang w:val="en-US" w:bidi="pa-IN"/>
                </w:rPr>
                <w:t>Media inquiries</w:t>
              </w:r>
            </w:hyperlink>
          </w:p>
          <w:p w14:paraId="75AB9E2B" w14:textId="77777777" w:rsidR="004B5D2D" w:rsidRPr="004B5D2D" w:rsidRDefault="004B5D2D" w:rsidP="004B5D2D">
            <w:pPr>
              <w:spacing w:before="100" w:beforeAutospacing="1" w:after="100" w:afterAutospacing="1" w:line="341" w:lineRule="atLeast"/>
              <w:textAlignment w:val="baseline"/>
              <w:rPr>
                <w:rFonts w:ascii="inherit" w:eastAsia="Times New Roman" w:hAnsi="inherit" w:cs="Arial"/>
                <w:color w:val="363535"/>
                <w:sz w:val="38"/>
                <w:szCs w:val="38"/>
                <w:lang w:val="en-US" w:bidi="pa-IN"/>
              </w:rPr>
            </w:pPr>
            <w:r w:rsidRPr="004B5D2D">
              <w:rPr>
                <w:rFonts w:ascii="inherit" w:eastAsia="Times New Roman" w:hAnsi="inherit" w:cs="Arial"/>
                <w:color w:val="363535"/>
                <w:sz w:val="38"/>
                <w:szCs w:val="38"/>
                <w:lang w:val="en-US" w:bidi="pa-IN"/>
              </w:rPr>
              <w:t>Albertans and front-line workers have provided feedback to shape a new era of health care and a system ready to respond to community needs.</w:t>
            </w:r>
          </w:p>
          <w:p w14:paraId="53DFDA38" w14:textId="77777777" w:rsidR="004B5D2D" w:rsidRPr="004B5D2D" w:rsidRDefault="004B5D2D" w:rsidP="004B5D2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4B5D2D">
              <w:rPr>
                <w:rFonts w:ascii="inherit" w:eastAsia="Times New Roman" w:hAnsi="inherit" w:cs="Arial"/>
                <w:color w:val="363535"/>
                <w:sz w:val="25"/>
                <w:szCs w:val="25"/>
                <w:lang w:val="en-US" w:bidi="pa-IN"/>
              </w:rPr>
              <w:t>The Lead the Way – What We Heard report captured input and the voices of more than 2,000 Albertans who participated in a second round of public engagement on the future of the province’s health care system. These sessions gave Albertans and health care workers another opportunity to share their perspectives, receive updates and suggest ways that the health care system can better support patients, providers and communities across the province.</w:t>
            </w:r>
          </w:p>
          <w:p w14:paraId="4DC38743" w14:textId="77777777" w:rsidR="004B5D2D" w:rsidRPr="004B5D2D" w:rsidRDefault="004B5D2D" w:rsidP="004B5D2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4B5D2D">
              <w:rPr>
                <w:rFonts w:ascii="inherit" w:eastAsia="Times New Roman" w:hAnsi="inherit" w:cs="Arial"/>
                <w:color w:val="363535"/>
                <w:sz w:val="25"/>
                <w:szCs w:val="25"/>
                <w:lang w:val="en-US" w:bidi="pa-IN"/>
              </w:rPr>
              <w:t>Following the </w:t>
            </w:r>
            <w:r w:rsidRPr="004B5D2D">
              <w:rPr>
                <w:rFonts w:ascii="inherit" w:eastAsia="Times New Roman" w:hAnsi="inherit" w:cs="Arial"/>
                <w:i/>
                <w:iCs/>
                <w:color w:val="363535"/>
                <w:sz w:val="25"/>
                <w:szCs w:val="25"/>
                <w:lang w:val="en-US" w:bidi="pa-IN"/>
              </w:rPr>
              <w:t>Shape the Way</w:t>
            </w:r>
            <w:r w:rsidRPr="004B5D2D">
              <w:rPr>
                <w:rFonts w:ascii="inherit" w:eastAsia="Times New Roman" w:hAnsi="inherit" w:cs="Arial"/>
                <w:color w:val="363535"/>
                <w:sz w:val="25"/>
                <w:szCs w:val="25"/>
                <w:lang w:val="en-US" w:bidi="pa-IN"/>
              </w:rPr>
              <w:t> engagements held in 2024, the minister of Primary and Preventative Health Services committed to a second round of provincewide sessions in early 2025. Through the additional provincewide engagements, further updates and ideas to improve local decision-making and front-line care have been gathered.</w:t>
            </w:r>
          </w:p>
          <w:p w14:paraId="6128E4E9" w14:textId="77777777" w:rsidR="004B5D2D" w:rsidRPr="004B5D2D" w:rsidRDefault="004B5D2D" w:rsidP="004B5D2D">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4B5D2D">
              <w:rPr>
                <w:rFonts w:ascii="inherit" w:eastAsia="Times New Roman" w:hAnsi="inherit" w:cs="Arial"/>
                <w:color w:val="363535"/>
                <w:sz w:val="25"/>
                <w:szCs w:val="25"/>
                <w:lang w:val="en-US" w:bidi="pa-IN"/>
              </w:rPr>
              <w:t>“Albertans have spoken – they want a health care system that’s easier to access, more responsive and truly connected to their communities. And that’s our priority as a government; in fact, it’s the top priority in Premier Smith’s mandate letters to me and my colleagues. Thank you to everyone who shared their thoughts. You’ve played an important role in helping us build a stronger health care system.”</w:t>
            </w:r>
          </w:p>
          <w:p w14:paraId="78E2BB19" w14:textId="77777777" w:rsidR="004B5D2D" w:rsidRPr="004B5D2D" w:rsidRDefault="004B5D2D" w:rsidP="004B5D2D">
            <w:pPr>
              <w:spacing w:after="100" w:line="348" w:lineRule="atLeast"/>
              <w:textAlignment w:val="baseline"/>
              <w:rPr>
                <w:rFonts w:ascii="inherit" w:eastAsia="Times New Roman" w:hAnsi="inherit" w:cs="Arial"/>
                <w:color w:val="363535"/>
                <w:sz w:val="26"/>
                <w:szCs w:val="26"/>
                <w:lang w:val="en-US" w:bidi="pa-IN"/>
              </w:rPr>
            </w:pPr>
            <w:r w:rsidRPr="004B5D2D">
              <w:rPr>
                <w:rFonts w:ascii="inherit" w:eastAsia="Times New Roman" w:hAnsi="inherit" w:cs="Arial"/>
                <w:i/>
                <w:iCs/>
                <w:color w:val="363535"/>
                <w:sz w:val="26"/>
                <w:szCs w:val="26"/>
                <w:lang w:val="en-US" w:bidi="pa-IN"/>
              </w:rPr>
              <w:t>Adriana LaGrange, Minister of Primary and Preventative Health Services</w:t>
            </w:r>
          </w:p>
          <w:p w14:paraId="2D30A2F9" w14:textId="77777777" w:rsidR="004B5D2D" w:rsidRPr="004B5D2D" w:rsidRDefault="004B5D2D" w:rsidP="004B5D2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4B5D2D">
              <w:rPr>
                <w:rFonts w:ascii="inherit" w:eastAsia="Times New Roman" w:hAnsi="inherit" w:cs="Arial"/>
                <w:color w:val="363535"/>
                <w:sz w:val="25"/>
                <w:szCs w:val="25"/>
                <w:lang w:val="en-US" w:bidi="pa-IN"/>
              </w:rPr>
              <w:t>The report highlights six key themes that emerged from the engagement.</w:t>
            </w:r>
          </w:p>
          <w:p w14:paraId="3DE8EBB8" w14:textId="77777777" w:rsidR="004B5D2D" w:rsidRPr="004B5D2D" w:rsidRDefault="004B5D2D" w:rsidP="004B5D2D">
            <w:pPr>
              <w:numPr>
                <w:ilvl w:val="0"/>
                <w:numId w:val="10"/>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B5D2D">
              <w:rPr>
                <w:rFonts w:ascii="inherit" w:eastAsia="Times New Roman" w:hAnsi="inherit" w:cs="Arial"/>
                <w:color w:val="363535"/>
                <w:sz w:val="26"/>
                <w:szCs w:val="26"/>
                <w:lang w:val="en-US" w:bidi="pa-IN"/>
              </w:rPr>
              <w:lastRenderedPageBreak/>
              <w:t>Provide faster, fairer and more culturally appropriate access to care, especially in rural, remote and Indigenous communities.</w:t>
            </w:r>
          </w:p>
          <w:p w14:paraId="2BA7D3B4" w14:textId="77777777" w:rsidR="004B5D2D" w:rsidRPr="004B5D2D" w:rsidRDefault="004B5D2D" w:rsidP="004B5D2D">
            <w:pPr>
              <w:numPr>
                <w:ilvl w:val="0"/>
                <w:numId w:val="10"/>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B5D2D">
              <w:rPr>
                <w:rFonts w:ascii="inherit" w:eastAsia="Times New Roman" w:hAnsi="inherit" w:cs="Arial"/>
                <w:color w:val="363535"/>
                <w:sz w:val="26"/>
                <w:szCs w:val="26"/>
                <w:lang w:val="en-US" w:bidi="pa-IN"/>
              </w:rPr>
              <w:t>Focus strongly on prevention and public health through education, early intervention and wellness.</w:t>
            </w:r>
          </w:p>
          <w:p w14:paraId="60715C68" w14:textId="77777777" w:rsidR="004B5D2D" w:rsidRPr="004B5D2D" w:rsidRDefault="004B5D2D" w:rsidP="004B5D2D">
            <w:pPr>
              <w:numPr>
                <w:ilvl w:val="0"/>
                <w:numId w:val="10"/>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B5D2D">
              <w:rPr>
                <w:rFonts w:ascii="inherit" w:eastAsia="Times New Roman" w:hAnsi="inherit" w:cs="Arial"/>
                <w:color w:val="363535"/>
                <w:sz w:val="26"/>
                <w:szCs w:val="26"/>
                <w:lang w:val="en-US" w:bidi="pa-IN"/>
              </w:rPr>
              <w:t>Better allocate and coordinate staff, equipment and infrastructure, with clear planning and transparency.</w:t>
            </w:r>
          </w:p>
          <w:p w14:paraId="77F2EE93" w14:textId="77777777" w:rsidR="004B5D2D" w:rsidRPr="004B5D2D" w:rsidRDefault="004B5D2D" w:rsidP="004B5D2D">
            <w:pPr>
              <w:numPr>
                <w:ilvl w:val="0"/>
                <w:numId w:val="10"/>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B5D2D">
              <w:rPr>
                <w:rFonts w:ascii="inherit" w:eastAsia="Times New Roman" w:hAnsi="inherit" w:cs="Arial"/>
                <w:color w:val="363535"/>
                <w:sz w:val="26"/>
                <w:szCs w:val="26"/>
                <w:lang w:val="en-US" w:bidi="pa-IN"/>
              </w:rPr>
              <w:t>Be accountable and transparent to build public trust.</w:t>
            </w:r>
          </w:p>
          <w:p w14:paraId="3DB773B7" w14:textId="77777777" w:rsidR="004B5D2D" w:rsidRPr="004B5D2D" w:rsidRDefault="004B5D2D" w:rsidP="004B5D2D">
            <w:pPr>
              <w:numPr>
                <w:ilvl w:val="0"/>
                <w:numId w:val="10"/>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B5D2D">
              <w:rPr>
                <w:rFonts w:ascii="inherit" w:eastAsia="Times New Roman" w:hAnsi="inherit" w:cs="Arial"/>
                <w:color w:val="363535"/>
                <w:sz w:val="26"/>
                <w:szCs w:val="26"/>
                <w:lang w:val="en-US" w:bidi="pa-IN"/>
              </w:rPr>
              <w:t>Support, respect and retain the health care workforce.</w:t>
            </w:r>
          </w:p>
          <w:p w14:paraId="41DF0620" w14:textId="77777777" w:rsidR="004B5D2D" w:rsidRPr="004B5D2D" w:rsidRDefault="004B5D2D" w:rsidP="004B5D2D">
            <w:pPr>
              <w:numPr>
                <w:ilvl w:val="0"/>
                <w:numId w:val="10"/>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B5D2D">
              <w:rPr>
                <w:rFonts w:ascii="inherit" w:eastAsia="Times New Roman" w:hAnsi="inherit" w:cs="Arial"/>
                <w:color w:val="363535"/>
                <w:sz w:val="26"/>
                <w:szCs w:val="26"/>
                <w:lang w:val="en-US" w:bidi="pa-IN"/>
              </w:rPr>
              <w:t xml:space="preserve">Ensure the system is unified and </w:t>
            </w:r>
            <w:proofErr w:type="gramStart"/>
            <w:r w:rsidRPr="004B5D2D">
              <w:rPr>
                <w:rFonts w:ascii="inherit" w:eastAsia="Times New Roman" w:hAnsi="inherit" w:cs="Arial"/>
                <w:color w:val="363535"/>
                <w:sz w:val="26"/>
                <w:szCs w:val="26"/>
                <w:lang w:val="en-US" w:bidi="pa-IN"/>
              </w:rPr>
              <w:t>patient-</w:t>
            </w:r>
            <w:proofErr w:type="spellStart"/>
            <w:r w:rsidRPr="004B5D2D">
              <w:rPr>
                <w:rFonts w:ascii="inherit" w:eastAsia="Times New Roman" w:hAnsi="inherit" w:cs="Arial"/>
                <w:color w:val="363535"/>
                <w:sz w:val="26"/>
                <w:szCs w:val="26"/>
                <w:lang w:val="en-US" w:bidi="pa-IN"/>
              </w:rPr>
              <w:t>centred</w:t>
            </w:r>
            <w:proofErr w:type="spellEnd"/>
            <w:proofErr w:type="gramEnd"/>
            <w:r w:rsidRPr="004B5D2D">
              <w:rPr>
                <w:rFonts w:ascii="inherit" w:eastAsia="Times New Roman" w:hAnsi="inherit" w:cs="Arial"/>
                <w:color w:val="363535"/>
                <w:sz w:val="26"/>
                <w:szCs w:val="26"/>
                <w:lang w:val="en-US" w:bidi="pa-IN"/>
              </w:rPr>
              <w:t>.</w:t>
            </w:r>
          </w:p>
          <w:p w14:paraId="23FAE0E1" w14:textId="77777777" w:rsidR="004B5D2D" w:rsidRPr="004B5D2D" w:rsidRDefault="004B5D2D" w:rsidP="004B5D2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4B5D2D">
              <w:rPr>
                <w:rFonts w:ascii="inherit" w:eastAsia="Times New Roman" w:hAnsi="inherit" w:cs="Arial"/>
                <w:color w:val="363535"/>
                <w:sz w:val="25"/>
                <w:szCs w:val="25"/>
                <w:lang w:val="en-US" w:bidi="pa-IN"/>
              </w:rPr>
              <w:t>Feedback from both rounds is informing decisions as Alberta’s four new provincial health agencies – Acute Care Alberta, Assisted Living Alberta, Primary Care Alberta and Recovery Alberta – continue to take shape.</w:t>
            </w:r>
          </w:p>
          <w:p w14:paraId="6A91D6C0" w14:textId="77777777" w:rsidR="004B5D2D" w:rsidRPr="004B5D2D" w:rsidRDefault="004B5D2D" w:rsidP="004B5D2D">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4B5D2D">
              <w:rPr>
                <w:rFonts w:ascii="inherit" w:eastAsia="Times New Roman" w:hAnsi="inherit" w:cs="Arial"/>
                <w:color w:val="363535"/>
                <w:sz w:val="25"/>
                <w:szCs w:val="25"/>
                <w:lang w:val="en-US" w:bidi="pa-IN"/>
              </w:rPr>
              <w:t>While this phase of engagement has concluded, Albertans and health care workers will continue to have opportunities to share their perspectives through regional advisory councils, which will play an important role in shaping the future of care in communities across the province.</w:t>
            </w:r>
          </w:p>
          <w:p w14:paraId="77E87ABC" w14:textId="77777777" w:rsidR="004B5D2D" w:rsidRPr="004B5D2D" w:rsidRDefault="004B5D2D" w:rsidP="004B5D2D">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4B5D2D">
              <w:rPr>
                <w:rFonts w:ascii="inherit" w:eastAsia="Times New Roman" w:hAnsi="inherit" w:cs="Arial"/>
                <w:b/>
                <w:bCs/>
                <w:color w:val="363535"/>
                <w:sz w:val="36"/>
                <w:szCs w:val="36"/>
                <w:lang w:val="en-US" w:bidi="pa-IN"/>
              </w:rPr>
              <w:t>Quick facts</w:t>
            </w:r>
          </w:p>
          <w:p w14:paraId="2CB96939" w14:textId="77777777" w:rsidR="004B5D2D" w:rsidRPr="004B5D2D" w:rsidRDefault="004B5D2D" w:rsidP="004B5D2D">
            <w:pPr>
              <w:numPr>
                <w:ilvl w:val="0"/>
                <w:numId w:val="11"/>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B5D2D">
              <w:rPr>
                <w:rFonts w:ascii="inherit" w:eastAsia="Times New Roman" w:hAnsi="inherit" w:cs="Arial"/>
                <w:color w:val="363535"/>
                <w:sz w:val="26"/>
                <w:szCs w:val="26"/>
                <w:lang w:val="en-US" w:bidi="pa-IN"/>
              </w:rPr>
              <w:t>The Lead the Way 2025 public engagement ran from January to May 2025. Led by the Ministry of Primary and Preventative Health Services, it included:</w:t>
            </w:r>
          </w:p>
          <w:p w14:paraId="60066AF9" w14:textId="77777777" w:rsidR="004B5D2D" w:rsidRPr="004B5D2D" w:rsidRDefault="004B5D2D" w:rsidP="004B5D2D">
            <w:pPr>
              <w:numPr>
                <w:ilvl w:val="1"/>
                <w:numId w:val="11"/>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B5D2D">
              <w:rPr>
                <w:rFonts w:ascii="inherit" w:eastAsia="Times New Roman" w:hAnsi="inherit" w:cs="Arial"/>
                <w:color w:val="363535"/>
                <w:sz w:val="26"/>
                <w:szCs w:val="26"/>
                <w:lang w:val="en-US" w:bidi="pa-IN"/>
              </w:rPr>
              <w:t>64 in-person public sessions across the province (63 in English and one in French)</w:t>
            </w:r>
          </w:p>
          <w:p w14:paraId="7142C64B" w14:textId="77777777" w:rsidR="004B5D2D" w:rsidRPr="004B5D2D" w:rsidRDefault="004B5D2D" w:rsidP="004B5D2D">
            <w:pPr>
              <w:numPr>
                <w:ilvl w:val="1"/>
                <w:numId w:val="11"/>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B5D2D">
              <w:rPr>
                <w:rFonts w:ascii="inherit" w:eastAsia="Times New Roman" w:hAnsi="inherit" w:cs="Arial"/>
                <w:color w:val="363535"/>
                <w:sz w:val="26"/>
                <w:szCs w:val="26"/>
                <w:lang w:val="en-US" w:bidi="pa-IN"/>
              </w:rPr>
              <w:t>Seven virtual engagement sessions (six in English and one in French)</w:t>
            </w:r>
          </w:p>
          <w:p w14:paraId="29BE2468" w14:textId="77777777" w:rsidR="004B5D2D" w:rsidRPr="004B5D2D" w:rsidRDefault="004B5D2D" w:rsidP="004B5D2D">
            <w:pPr>
              <w:numPr>
                <w:ilvl w:val="1"/>
                <w:numId w:val="11"/>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4B5D2D">
              <w:rPr>
                <w:rFonts w:ascii="inherit" w:eastAsia="Times New Roman" w:hAnsi="inherit" w:cs="Arial"/>
                <w:color w:val="363535"/>
                <w:sz w:val="26"/>
                <w:szCs w:val="26"/>
                <w:lang w:val="en-US" w:bidi="pa-IN"/>
              </w:rPr>
              <w:t>2,035 Albertans participated in the sessions</w:t>
            </w:r>
          </w:p>
          <w:p w14:paraId="7E8778AD" w14:textId="77777777" w:rsidR="004B5D2D" w:rsidRPr="004B5D2D" w:rsidRDefault="004B5D2D" w:rsidP="004B5D2D">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4B5D2D">
              <w:rPr>
                <w:rFonts w:ascii="inherit" w:eastAsia="Times New Roman" w:hAnsi="inherit" w:cs="Arial"/>
                <w:b/>
                <w:bCs/>
                <w:color w:val="363535"/>
                <w:sz w:val="36"/>
                <w:szCs w:val="36"/>
                <w:lang w:val="en-US" w:bidi="pa-IN"/>
              </w:rPr>
              <w:t>Related information</w:t>
            </w:r>
          </w:p>
          <w:p w14:paraId="2E2D8F51" w14:textId="77777777" w:rsidR="004B5D2D" w:rsidRPr="004B5D2D" w:rsidRDefault="004B5D2D" w:rsidP="004B5D2D">
            <w:pPr>
              <w:numPr>
                <w:ilvl w:val="0"/>
                <w:numId w:val="12"/>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9" w:tooltip="https://open.alberta.ca/publications/lead-the-way-what-we-heard" w:history="1">
              <w:r w:rsidRPr="004B5D2D">
                <w:rPr>
                  <w:rFonts w:ascii="inherit" w:eastAsia="Times New Roman" w:hAnsi="inherit" w:cs="Arial"/>
                  <w:color w:val="0000FF"/>
                  <w:sz w:val="26"/>
                  <w:szCs w:val="26"/>
                  <w:u w:val="single"/>
                  <w:bdr w:val="none" w:sz="0" w:space="0" w:color="auto" w:frame="1"/>
                  <w:lang w:val="en-US" w:bidi="pa-IN"/>
                </w:rPr>
                <w:t>Lead the Way – What We Heard report</w:t>
              </w:r>
            </w:hyperlink>
          </w:p>
          <w:p w14:paraId="24DFE3AE" w14:textId="77777777" w:rsidR="004B5D2D" w:rsidRPr="004B5D2D" w:rsidRDefault="004B5D2D" w:rsidP="004B5D2D">
            <w:pPr>
              <w:numPr>
                <w:ilvl w:val="0"/>
                <w:numId w:val="12"/>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0" w:tooltip="https://open.alberta.ca/publications/shape-the-way-what-we-heard" w:history="1">
              <w:r w:rsidRPr="004B5D2D">
                <w:rPr>
                  <w:rFonts w:ascii="inherit" w:eastAsia="Times New Roman" w:hAnsi="inherit" w:cs="Arial"/>
                  <w:color w:val="0000FF"/>
                  <w:sz w:val="26"/>
                  <w:szCs w:val="26"/>
                  <w:u w:val="single"/>
                  <w:bdr w:val="none" w:sz="0" w:space="0" w:color="auto" w:frame="1"/>
                  <w:lang w:val="en-US" w:bidi="pa-IN"/>
                </w:rPr>
                <w:t>Shape the Way – What We Heard report</w:t>
              </w:r>
            </w:hyperlink>
            <w:r w:rsidRPr="004B5D2D">
              <w:rPr>
                <w:rFonts w:ascii="inherit" w:eastAsia="Times New Roman" w:hAnsi="inherit" w:cs="Arial"/>
                <w:color w:val="363535"/>
                <w:sz w:val="26"/>
                <w:szCs w:val="26"/>
                <w:lang w:val="en-US" w:bidi="pa-IN"/>
              </w:rPr>
              <w:t> </w:t>
            </w:r>
          </w:p>
          <w:p w14:paraId="3C2E481A" w14:textId="77777777" w:rsidR="004B5D2D" w:rsidRPr="004B5D2D" w:rsidRDefault="004B5D2D" w:rsidP="004B5D2D">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4B5D2D">
              <w:rPr>
                <w:rFonts w:ascii="inherit" w:eastAsia="Times New Roman" w:hAnsi="inherit" w:cs="Arial"/>
                <w:b/>
                <w:bCs/>
                <w:color w:val="363535"/>
                <w:sz w:val="36"/>
                <w:szCs w:val="36"/>
                <w:lang w:val="en-US" w:bidi="pa-IN"/>
              </w:rPr>
              <w:t>Related news</w:t>
            </w:r>
          </w:p>
          <w:p w14:paraId="5690E8A2" w14:textId="77777777" w:rsidR="004B5D2D" w:rsidRPr="004B5D2D" w:rsidRDefault="004B5D2D" w:rsidP="004B5D2D">
            <w:pPr>
              <w:numPr>
                <w:ilvl w:val="0"/>
                <w:numId w:val="13"/>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1" w:tooltip="https://www.alberta.ca/release.cfm?xID=9359291DD6006-C04E-3349-B56A87832324E6C2" w:history="1">
              <w:r w:rsidRPr="004B5D2D">
                <w:rPr>
                  <w:rFonts w:ascii="inherit" w:eastAsia="Times New Roman" w:hAnsi="inherit" w:cs="Arial"/>
                  <w:color w:val="0000FF"/>
                  <w:sz w:val="26"/>
                  <w:szCs w:val="26"/>
                  <w:u w:val="single"/>
                  <w:bdr w:val="none" w:sz="0" w:space="0" w:color="auto" w:frame="1"/>
                  <w:lang w:val="en-US" w:bidi="pa-IN"/>
                </w:rPr>
                <w:t>Regional health councils give Albertans a voice</w:t>
              </w:r>
            </w:hyperlink>
            <w:r w:rsidRPr="004B5D2D">
              <w:rPr>
                <w:rFonts w:ascii="inherit" w:eastAsia="Times New Roman" w:hAnsi="inherit" w:cs="Arial"/>
                <w:color w:val="363535"/>
                <w:sz w:val="26"/>
                <w:szCs w:val="26"/>
                <w:lang w:val="en-US" w:bidi="pa-IN"/>
              </w:rPr>
              <w:t> (July 10, 2025)</w:t>
            </w:r>
          </w:p>
          <w:p w14:paraId="10396ADE" w14:textId="77777777" w:rsidR="004B5D2D" w:rsidRPr="004B5D2D" w:rsidRDefault="004B5D2D" w:rsidP="004B5D2D">
            <w:pPr>
              <w:numPr>
                <w:ilvl w:val="0"/>
                <w:numId w:val="13"/>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2" w:tooltip="https://www.alberta.ca/release.cfm?xID=92619F84C7526-E885-A3C0-5456B372369BE23B" w:history="1">
              <w:r w:rsidRPr="004B5D2D">
                <w:rPr>
                  <w:rFonts w:ascii="inherit" w:eastAsia="Times New Roman" w:hAnsi="inherit" w:cs="Arial"/>
                  <w:color w:val="0000FF"/>
                  <w:sz w:val="26"/>
                  <w:szCs w:val="26"/>
                  <w:u w:val="single"/>
                  <w:bdr w:val="none" w:sz="0" w:space="0" w:color="auto" w:frame="1"/>
                  <w:lang w:val="en-US" w:bidi="pa-IN"/>
                </w:rPr>
                <w:t>Refocused health care: Continuing the conversation</w:t>
              </w:r>
            </w:hyperlink>
            <w:r w:rsidRPr="004B5D2D">
              <w:rPr>
                <w:rFonts w:ascii="inherit" w:eastAsia="Times New Roman" w:hAnsi="inherit" w:cs="Arial"/>
                <w:color w:val="363535"/>
                <w:sz w:val="26"/>
                <w:szCs w:val="26"/>
                <w:lang w:val="en-US" w:bidi="pa-IN"/>
              </w:rPr>
              <w:t> (Jan. 9, 2025)</w:t>
            </w:r>
          </w:p>
          <w:p w14:paraId="05C57C3A" w14:textId="77777777" w:rsidR="004B5D2D" w:rsidRPr="004B5D2D" w:rsidRDefault="004B5D2D" w:rsidP="004B5D2D">
            <w:pPr>
              <w:numPr>
                <w:ilvl w:val="0"/>
                <w:numId w:val="13"/>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3" w:tooltip="https://www.alberta.ca/release.cfm?xID=91144E01BFD2B-B06D-3D15-EDA272A3DD8F235F" w:history="1">
              <w:r w:rsidRPr="004B5D2D">
                <w:rPr>
                  <w:rFonts w:ascii="inherit" w:eastAsia="Times New Roman" w:hAnsi="inherit" w:cs="Arial"/>
                  <w:color w:val="0000FF"/>
                  <w:sz w:val="26"/>
                  <w:szCs w:val="26"/>
                  <w:u w:val="single"/>
                  <w:bdr w:val="none" w:sz="0" w:space="0" w:color="auto" w:frame="1"/>
                  <w:lang w:val="en-US" w:bidi="pa-IN"/>
                </w:rPr>
                <w:t xml:space="preserve">Albertans’ input shapes health care </w:t>
              </w:r>
              <w:proofErr w:type="gramStart"/>
              <w:r w:rsidRPr="004B5D2D">
                <w:rPr>
                  <w:rFonts w:ascii="inherit" w:eastAsia="Times New Roman" w:hAnsi="inherit" w:cs="Arial"/>
                  <w:color w:val="0000FF"/>
                  <w:sz w:val="26"/>
                  <w:szCs w:val="26"/>
                  <w:u w:val="single"/>
                  <w:bdr w:val="none" w:sz="0" w:space="0" w:color="auto" w:frame="1"/>
                  <w:lang w:val="en-US" w:bidi="pa-IN"/>
                </w:rPr>
                <w:t>refocus</w:t>
              </w:r>
              <w:proofErr w:type="gramEnd"/>
            </w:hyperlink>
            <w:r w:rsidRPr="004B5D2D">
              <w:rPr>
                <w:rFonts w:ascii="inherit" w:eastAsia="Times New Roman" w:hAnsi="inherit" w:cs="Arial"/>
                <w:color w:val="363535"/>
                <w:sz w:val="26"/>
                <w:szCs w:val="26"/>
                <w:lang w:val="en-US" w:bidi="pa-IN"/>
              </w:rPr>
              <w:t> (Oct. 11, 2024)</w:t>
            </w:r>
          </w:p>
          <w:p w14:paraId="043B6BAE" w14:textId="77777777" w:rsidR="004B5D2D" w:rsidRPr="004B5D2D" w:rsidRDefault="004B5D2D" w:rsidP="004B5D2D">
            <w:pPr>
              <w:spacing w:after="0" w:line="240" w:lineRule="auto"/>
              <w:rPr>
                <w:rFonts w:ascii="Arial" w:eastAsia="Times New Roman" w:hAnsi="Arial" w:cs="Arial"/>
                <w:color w:val="363535"/>
                <w:sz w:val="23"/>
                <w:szCs w:val="23"/>
                <w:lang w:val="en-US" w:bidi="pa-IN"/>
              </w:rPr>
            </w:pPr>
            <w:r w:rsidRPr="004B5D2D">
              <w:rPr>
                <w:rFonts w:ascii="Arial" w:eastAsia="Times New Roman" w:hAnsi="Arial" w:cs="Arial"/>
                <w:color w:val="363535"/>
                <w:sz w:val="23"/>
                <w:szCs w:val="23"/>
                <w:lang w:val="en-US" w:bidi="pa-IN"/>
              </w:rPr>
              <w:br/>
            </w:r>
          </w:p>
          <w:p w14:paraId="769EA4EF" w14:textId="77777777" w:rsidR="004B5D2D" w:rsidRPr="004B5D2D" w:rsidRDefault="004B5D2D" w:rsidP="004B5D2D">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4B5D2D">
              <w:rPr>
                <w:rFonts w:ascii="Arial" w:eastAsia="Times New Roman" w:hAnsi="Arial" w:cs="Arial"/>
                <w:b/>
                <w:bCs/>
                <w:color w:val="363535"/>
                <w:sz w:val="36"/>
                <w:szCs w:val="36"/>
                <w:lang w:val="en-US" w:bidi="pa-IN"/>
              </w:rPr>
              <w:t>Media inquiries</w:t>
            </w:r>
          </w:p>
          <w:p w14:paraId="3F2A63E7" w14:textId="77777777" w:rsidR="004B5D2D" w:rsidRPr="004B5D2D" w:rsidRDefault="004B5D2D" w:rsidP="004B5D2D">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maddison.mckee@gov.ab.ca" w:history="1">
              <w:r w:rsidRPr="004B5D2D">
                <w:rPr>
                  <w:rFonts w:ascii="Arial" w:eastAsia="Times New Roman" w:hAnsi="Arial" w:cs="Arial"/>
                  <w:b/>
                  <w:bCs/>
                  <w:color w:val="0000FF"/>
                  <w:sz w:val="27"/>
                  <w:szCs w:val="27"/>
                  <w:u w:val="single"/>
                  <w:bdr w:val="none" w:sz="0" w:space="0" w:color="auto" w:frame="1"/>
                  <w:lang w:val="en-US" w:bidi="pa-IN"/>
                </w:rPr>
                <w:t>Maddison McKee</w:t>
              </w:r>
            </w:hyperlink>
          </w:p>
          <w:p w14:paraId="58477127" w14:textId="77777777" w:rsidR="004B5D2D" w:rsidRPr="004B5D2D" w:rsidRDefault="004B5D2D" w:rsidP="004B5D2D">
            <w:pPr>
              <w:spacing w:after="0" w:line="240" w:lineRule="auto"/>
              <w:rPr>
                <w:rFonts w:ascii="Arial" w:eastAsia="Times New Roman" w:hAnsi="Arial" w:cs="Arial"/>
                <w:color w:val="363535"/>
                <w:sz w:val="23"/>
                <w:szCs w:val="23"/>
                <w:lang w:val="en-US" w:bidi="pa-IN"/>
              </w:rPr>
            </w:pPr>
            <w:r w:rsidRPr="004B5D2D">
              <w:rPr>
                <w:rFonts w:ascii="Arial" w:eastAsia="Times New Roman" w:hAnsi="Arial" w:cs="Arial"/>
                <w:color w:val="363535"/>
                <w:sz w:val="23"/>
                <w:szCs w:val="23"/>
                <w:lang w:val="en-US" w:bidi="pa-IN"/>
              </w:rPr>
              <w:t>780-220-4874</w:t>
            </w:r>
            <w:r w:rsidRPr="004B5D2D">
              <w:rPr>
                <w:rFonts w:ascii="Arial" w:eastAsia="Times New Roman" w:hAnsi="Arial" w:cs="Arial"/>
                <w:color w:val="363535"/>
                <w:sz w:val="23"/>
                <w:szCs w:val="23"/>
                <w:lang w:val="en-US" w:bidi="pa-IN"/>
              </w:rPr>
              <w:br/>
              <w:t>Press Secretary, Primary and Preventative Health Services</w:t>
            </w:r>
          </w:p>
        </w:tc>
      </w:tr>
      <w:tr w:rsidR="004B5D2D" w:rsidRPr="004B5D2D" w14:paraId="2989FBE1" w14:textId="77777777" w:rsidTr="004B5D2D">
        <w:trPr>
          <w:tblCellSpacing w:w="0" w:type="dxa"/>
          <w:jc w:val="center"/>
        </w:trPr>
        <w:tc>
          <w:tcPr>
            <w:tcW w:w="0" w:type="auto"/>
            <w:shd w:val="clear" w:color="auto" w:fill="FFFFFF"/>
            <w:vAlign w:val="center"/>
            <w:hideMark/>
          </w:tcPr>
          <w:p w14:paraId="183AF9B3" w14:textId="77777777" w:rsidR="004B5D2D" w:rsidRPr="004B5D2D" w:rsidRDefault="004B5D2D" w:rsidP="004B5D2D">
            <w:pPr>
              <w:spacing w:after="0" w:line="240" w:lineRule="auto"/>
              <w:rPr>
                <w:rFonts w:ascii="Arial" w:eastAsia="Times New Roman" w:hAnsi="Arial" w:cs="Arial"/>
                <w:color w:val="363535"/>
                <w:sz w:val="23"/>
                <w:szCs w:val="23"/>
                <w:lang w:val="en-US" w:bidi="pa-IN"/>
              </w:rPr>
            </w:pPr>
          </w:p>
        </w:tc>
      </w:tr>
    </w:tbl>
    <w:p w14:paraId="0BED349A" w14:textId="7132D5D6" w:rsidR="0034582D" w:rsidRPr="0034582D" w:rsidRDefault="0034582D" w:rsidP="004B5D2D">
      <w:pPr>
        <w:shd w:val="clear" w:color="auto" w:fill="FFFFFF"/>
        <w:spacing w:before="100" w:beforeAutospacing="1" w:after="100" w:afterAutospacing="1" w:line="420" w:lineRule="atLeast"/>
        <w:outlineLvl w:val="0"/>
      </w:pPr>
    </w:p>
    <w:sectPr w:rsidR="0034582D" w:rsidRPr="0034582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D349F" w14:textId="77777777" w:rsidR="00BD12A1" w:rsidRDefault="00BD12A1" w:rsidP="00BD12A1">
      <w:pPr>
        <w:spacing w:after="0" w:line="240" w:lineRule="auto"/>
      </w:pPr>
      <w:r>
        <w:separator/>
      </w:r>
    </w:p>
  </w:endnote>
  <w:endnote w:type="continuationSeparator" w:id="0">
    <w:p w14:paraId="0BED34A0"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34A1"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0BED34A2" wp14:editId="0BED34A3">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ED34A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BED34A2"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0BED34A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D349D" w14:textId="77777777" w:rsidR="00BD12A1" w:rsidRDefault="00BD12A1" w:rsidP="00BD12A1">
      <w:pPr>
        <w:spacing w:after="0" w:line="240" w:lineRule="auto"/>
      </w:pPr>
      <w:r>
        <w:separator/>
      </w:r>
    </w:p>
  </w:footnote>
  <w:footnote w:type="continuationSeparator" w:id="0">
    <w:p w14:paraId="0BED349E"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032DA"/>
    <w:multiLevelType w:val="multilevel"/>
    <w:tmpl w:val="021E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375DA"/>
    <w:multiLevelType w:val="multilevel"/>
    <w:tmpl w:val="FD6E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863C5"/>
    <w:multiLevelType w:val="multilevel"/>
    <w:tmpl w:val="770C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E17C25"/>
    <w:multiLevelType w:val="multilevel"/>
    <w:tmpl w:val="DB780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964B9"/>
    <w:multiLevelType w:val="multilevel"/>
    <w:tmpl w:val="B376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FF11DA"/>
    <w:multiLevelType w:val="multilevel"/>
    <w:tmpl w:val="0108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7C4C0E"/>
    <w:multiLevelType w:val="multilevel"/>
    <w:tmpl w:val="E218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942060"/>
    <w:multiLevelType w:val="multilevel"/>
    <w:tmpl w:val="69DC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E62544"/>
    <w:multiLevelType w:val="multilevel"/>
    <w:tmpl w:val="9558E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030760">
    <w:abstractNumId w:val="8"/>
  </w:num>
  <w:num w:numId="2" w16cid:durableId="380983941">
    <w:abstractNumId w:val="4"/>
  </w:num>
  <w:num w:numId="3" w16cid:durableId="1295985854">
    <w:abstractNumId w:val="6"/>
  </w:num>
  <w:num w:numId="4" w16cid:durableId="1849784050">
    <w:abstractNumId w:val="0"/>
  </w:num>
  <w:num w:numId="5" w16cid:durableId="84542394">
    <w:abstractNumId w:val="3"/>
  </w:num>
  <w:num w:numId="6" w16cid:durableId="6836786">
    <w:abstractNumId w:val="2"/>
  </w:num>
  <w:num w:numId="7" w16cid:durableId="1333214547">
    <w:abstractNumId w:val="10"/>
  </w:num>
  <w:num w:numId="8" w16cid:durableId="374627009">
    <w:abstractNumId w:val="7"/>
  </w:num>
  <w:num w:numId="9" w16cid:durableId="1298027552">
    <w:abstractNumId w:val="9"/>
  </w:num>
  <w:num w:numId="10" w16cid:durableId="854881404">
    <w:abstractNumId w:val="11"/>
  </w:num>
  <w:num w:numId="11" w16cid:durableId="1527211536">
    <w:abstractNumId w:val="12"/>
  </w:num>
  <w:num w:numId="12" w16cid:durableId="1418089400">
    <w:abstractNumId w:val="5"/>
  </w:num>
  <w:num w:numId="13" w16cid:durableId="1622112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3633CA"/>
    <w:rsid w:val="00432860"/>
    <w:rsid w:val="004A6AC9"/>
    <w:rsid w:val="004B5D2D"/>
    <w:rsid w:val="005504B6"/>
    <w:rsid w:val="005C4BC3"/>
    <w:rsid w:val="006C09F9"/>
    <w:rsid w:val="007415CC"/>
    <w:rsid w:val="0078401B"/>
    <w:rsid w:val="00804D60"/>
    <w:rsid w:val="0080779B"/>
    <w:rsid w:val="008B292F"/>
    <w:rsid w:val="008D263F"/>
    <w:rsid w:val="00943276"/>
    <w:rsid w:val="009F23DF"/>
    <w:rsid w:val="00A94426"/>
    <w:rsid w:val="00AB104D"/>
    <w:rsid w:val="00AD1007"/>
    <w:rsid w:val="00BC4CF8"/>
    <w:rsid w:val="00BD12A1"/>
    <w:rsid w:val="00DE465A"/>
    <w:rsid w:val="00E73B53"/>
    <w:rsid w:val="00E95C6F"/>
    <w:rsid w:val="00FE6509"/>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D3497"/>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6861">
      <w:bodyDiv w:val="1"/>
      <w:marLeft w:val="0"/>
      <w:marRight w:val="0"/>
      <w:marTop w:val="0"/>
      <w:marBottom w:val="0"/>
      <w:divBdr>
        <w:top w:val="none" w:sz="0" w:space="0" w:color="auto"/>
        <w:left w:val="none" w:sz="0" w:space="0" w:color="auto"/>
        <w:bottom w:val="none" w:sz="0" w:space="0" w:color="auto"/>
        <w:right w:val="none" w:sz="0" w:space="0" w:color="auto"/>
      </w:divBdr>
      <w:divsChild>
        <w:div w:id="248739580">
          <w:marLeft w:val="0"/>
          <w:marRight w:val="0"/>
          <w:marTop w:val="0"/>
          <w:marBottom w:val="360"/>
          <w:divBdr>
            <w:top w:val="none" w:sz="0" w:space="0" w:color="auto"/>
            <w:left w:val="none" w:sz="0" w:space="0" w:color="auto"/>
            <w:bottom w:val="none" w:sz="0" w:space="0" w:color="auto"/>
            <w:right w:val="none" w:sz="0" w:space="0" w:color="auto"/>
          </w:divBdr>
        </w:div>
        <w:div w:id="169223040">
          <w:marLeft w:val="0"/>
          <w:marRight w:val="0"/>
          <w:marTop w:val="60"/>
          <w:marBottom w:val="180"/>
          <w:divBdr>
            <w:top w:val="none" w:sz="0" w:space="0" w:color="auto"/>
            <w:left w:val="none" w:sz="0" w:space="0" w:color="auto"/>
            <w:bottom w:val="none" w:sz="0" w:space="0" w:color="auto"/>
            <w:right w:val="none" w:sz="0" w:space="0" w:color="auto"/>
          </w:divBdr>
          <w:divsChild>
            <w:div w:id="1525166972">
              <w:blockQuote w:val="1"/>
              <w:marLeft w:val="720"/>
              <w:marRight w:val="720"/>
              <w:marTop w:val="100"/>
              <w:marBottom w:val="100"/>
              <w:divBdr>
                <w:top w:val="none" w:sz="0" w:space="0" w:color="auto"/>
                <w:left w:val="none" w:sz="0" w:space="0" w:color="auto"/>
                <w:bottom w:val="none" w:sz="0" w:space="0" w:color="auto"/>
                <w:right w:val="none" w:sz="0" w:space="0" w:color="auto"/>
              </w:divBdr>
            </w:div>
            <w:div w:id="894513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0578120">
      <w:bodyDiv w:val="1"/>
      <w:marLeft w:val="0"/>
      <w:marRight w:val="0"/>
      <w:marTop w:val="0"/>
      <w:marBottom w:val="0"/>
      <w:divBdr>
        <w:top w:val="none" w:sz="0" w:space="0" w:color="auto"/>
        <w:left w:val="none" w:sz="0" w:space="0" w:color="auto"/>
        <w:bottom w:val="none" w:sz="0" w:space="0" w:color="auto"/>
        <w:right w:val="none" w:sz="0" w:space="0" w:color="auto"/>
      </w:divBdr>
      <w:divsChild>
        <w:div w:id="1187793790">
          <w:marLeft w:val="0"/>
          <w:marRight w:val="0"/>
          <w:marTop w:val="0"/>
          <w:marBottom w:val="360"/>
          <w:divBdr>
            <w:top w:val="none" w:sz="0" w:space="0" w:color="auto"/>
            <w:left w:val="none" w:sz="0" w:space="0" w:color="auto"/>
            <w:bottom w:val="none" w:sz="0" w:space="0" w:color="auto"/>
            <w:right w:val="none" w:sz="0" w:space="0" w:color="auto"/>
          </w:divBdr>
        </w:div>
        <w:div w:id="503788097">
          <w:marLeft w:val="0"/>
          <w:marRight w:val="0"/>
          <w:marTop w:val="60"/>
          <w:marBottom w:val="180"/>
          <w:divBdr>
            <w:top w:val="none" w:sz="0" w:space="0" w:color="auto"/>
            <w:left w:val="none" w:sz="0" w:space="0" w:color="auto"/>
            <w:bottom w:val="none" w:sz="0" w:space="0" w:color="auto"/>
            <w:right w:val="none" w:sz="0" w:space="0" w:color="auto"/>
          </w:divBdr>
          <w:divsChild>
            <w:div w:id="1064569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456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8490109">
      <w:bodyDiv w:val="1"/>
      <w:marLeft w:val="0"/>
      <w:marRight w:val="0"/>
      <w:marTop w:val="0"/>
      <w:marBottom w:val="0"/>
      <w:divBdr>
        <w:top w:val="none" w:sz="0" w:space="0" w:color="auto"/>
        <w:left w:val="none" w:sz="0" w:space="0" w:color="auto"/>
        <w:bottom w:val="none" w:sz="0" w:space="0" w:color="auto"/>
        <w:right w:val="none" w:sz="0" w:space="0" w:color="auto"/>
      </w:divBdr>
      <w:divsChild>
        <w:div w:id="923538030">
          <w:marLeft w:val="0"/>
          <w:marRight w:val="0"/>
          <w:marTop w:val="0"/>
          <w:marBottom w:val="360"/>
          <w:divBdr>
            <w:top w:val="none" w:sz="0" w:space="0" w:color="auto"/>
            <w:left w:val="none" w:sz="0" w:space="0" w:color="auto"/>
            <w:bottom w:val="none" w:sz="0" w:space="0" w:color="auto"/>
            <w:right w:val="none" w:sz="0" w:space="0" w:color="auto"/>
          </w:divBdr>
        </w:div>
        <w:div w:id="391664201">
          <w:marLeft w:val="0"/>
          <w:marRight w:val="0"/>
          <w:marTop w:val="60"/>
          <w:marBottom w:val="180"/>
          <w:divBdr>
            <w:top w:val="none" w:sz="0" w:space="0" w:color="auto"/>
            <w:left w:val="none" w:sz="0" w:space="0" w:color="auto"/>
            <w:bottom w:val="none" w:sz="0" w:space="0" w:color="auto"/>
            <w:right w:val="none" w:sz="0" w:space="0" w:color="auto"/>
          </w:divBdr>
          <w:divsChild>
            <w:div w:id="32310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inbox/id/AAQkADc1YTAxYmUyLTI5YjAtNDEzMS1iODM1LTEwN2FkNjZkMzUwMgAQALhdS%2FoO%2BclOoPlf7x31lPk%3D?nativeVersion=1.2025.930.100" TargetMode="External"/><Relationship Id="rId13" Type="http://schemas.openxmlformats.org/officeDocument/2006/relationships/hyperlink" Target="https://www.alberta.ca/release.cfm?xID=91144E01BFD2B-B06D-3D15-EDA272A3DD8F235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2619F84C7526-E885-A3C0-5456B372369BE23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359291DD6006-C04E-3349-B56A87832324E6C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pen.alberta.ca/publications/shape-the-way-what-we-heard" TargetMode="External"/><Relationship Id="rId4" Type="http://schemas.openxmlformats.org/officeDocument/2006/relationships/webSettings" Target="webSettings.xml"/><Relationship Id="rId9" Type="http://schemas.openxmlformats.org/officeDocument/2006/relationships/hyperlink" Target="https://open.alberta.ca/publications/lead-the-way-what-we-heard" TargetMode="External"/><Relationship Id="rId14" Type="http://schemas.openxmlformats.org/officeDocument/2006/relationships/hyperlink" Target="mailto:maddison.mckee@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7</cp:revision>
  <dcterms:created xsi:type="dcterms:W3CDTF">2022-08-24T17:32:00Z</dcterms:created>
  <dcterms:modified xsi:type="dcterms:W3CDTF">2025-10-15T21:04:00Z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