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0800"/>
      </w:tblGrid>
      <w:tr w:rsidR="007710B2" w:rsidRPr="007710B2" w14:paraId="36872F30" w14:textId="77777777" w:rsidTr="007710B2">
        <w:trPr>
          <w:tblCellSpacing w:w="0" w:type="dxa"/>
          <w:jc w:val="center"/>
        </w:trPr>
        <w:tc>
          <w:tcPr>
            <w:tcW w:w="0" w:type="auto"/>
            <w:shd w:val="clear" w:color="auto" w:fill="FFFFFF"/>
            <w:vAlign w:val="center"/>
            <w:hideMark/>
          </w:tcPr>
          <w:p w14:paraId="473D1EB4" w14:textId="77777777" w:rsidR="000A5B88" w:rsidRPr="000A5B88" w:rsidRDefault="000A5B88" w:rsidP="000A5B88">
            <w:pPr>
              <w:shd w:val="clear" w:color="auto" w:fill="FFFFFF"/>
              <w:spacing w:beforeAutospacing="1" w:after="0" w:afterAutospacing="1" w:line="420" w:lineRule="atLeast"/>
              <w:outlineLvl w:val="0"/>
              <w:rPr>
                <w:rFonts w:eastAsia="Times New Roman" w:cs="Arial"/>
                <w:b/>
                <w:bCs/>
                <w:color w:val="363535"/>
                <w:kern w:val="36"/>
                <w:sz w:val="48"/>
                <w:szCs w:val="48"/>
                <w:lang w:eastAsia="zh-CN"/>
              </w:rPr>
            </w:pPr>
            <w:r w:rsidRPr="000A5B88">
              <w:rPr>
                <w:rFonts w:eastAsia="Times New Roman" w:cs="Arial"/>
                <w:b/>
                <w:bCs/>
                <w:color w:val="363535"/>
                <w:kern w:val="36"/>
                <w:sz w:val="48"/>
                <w:szCs w:val="48"/>
                <w:lang w:eastAsia="zh-CN"/>
              </w:rPr>
              <w:t>More schools coming to rural Alberta</w:t>
            </w:r>
          </w:p>
          <w:p w14:paraId="0ECFCAB1"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March 05, 2026 </w:t>
            </w:r>
            <w:hyperlink r:id="rId11" w:anchor="x_media-contacts" w:tooltip="#x_media-contacts" w:history="1">
              <w:r w:rsidRPr="000A5B88">
                <w:rPr>
                  <w:rStyle w:val="Hyperlink"/>
                  <w:rFonts w:eastAsia="Times New Roman" w:cs="Arial"/>
                  <w:sz w:val="26"/>
                  <w:szCs w:val="26"/>
                  <w:lang w:eastAsia="zh-CN"/>
                </w:rPr>
                <w:t>Media inquiries</w:t>
              </w:r>
            </w:hyperlink>
          </w:p>
          <w:p w14:paraId="549F9FF9" w14:textId="77777777" w:rsidR="000A5B88" w:rsidRPr="000A5B88" w:rsidRDefault="000A5B88" w:rsidP="000A5B88">
            <w:pPr>
              <w:rPr>
                <w:rFonts w:eastAsia="Times New Roman" w:cs="Arial"/>
                <w:color w:val="363535"/>
                <w:sz w:val="32"/>
                <w:szCs w:val="32"/>
                <w:lang w:eastAsia="zh-CN"/>
              </w:rPr>
            </w:pPr>
            <w:r w:rsidRPr="000A5B88">
              <w:rPr>
                <w:rFonts w:eastAsia="Times New Roman" w:cs="Arial"/>
                <w:color w:val="363535"/>
                <w:sz w:val="32"/>
                <w:szCs w:val="32"/>
                <w:lang w:eastAsia="zh-CN"/>
              </w:rPr>
              <w:t>Budget 2026, if passed, will fund 16 new school projects in smaller cities and rural communities, bringing the total number of rural school projects underway to 79.</w:t>
            </w:r>
          </w:p>
          <w:p w14:paraId="0AC8EBBA"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 xml:space="preserve">Budget 2026 is investing in what matters and that means building and renovating more schools to meet the needs of growing rural and smaller communities. These 16 new </w:t>
            </w:r>
            <w:proofErr w:type="gramStart"/>
            <w:r w:rsidRPr="000A5B88">
              <w:rPr>
                <w:rFonts w:eastAsia="Times New Roman" w:cs="Arial"/>
                <w:color w:val="363535"/>
                <w:sz w:val="26"/>
                <w:szCs w:val="26"/>
                <w:lang w:eastAsia="zh-CN"/>
              </w:rPr>
              <w:t>public school</w:t>
            </w:r>
            <w:proofErr w:type="gramEnd"/>
            <w:r w:rsidRPr="000A5B88">
              <w:rPr>
                <w:rFonts w:eastAsia="Times New Roman" w:cs="Arial"/>
                <w:color w:val="363535"/>
                <w:sz w:val="26"/>
                <w:szCs w:val="26"/>
                <w:lang w:eastAsia="zh-CN"/>
              </w:rPr>
              <w:t xml:space="preserve"> projects build on the 63 previously announced projects that are currently underway in communities outside of Edmonton and Calgary.</w:t>
            </w:r>
          </w:p>
          <w:p w14:paraId="5907F0FF"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“We are committed to building new schools across the province to catch up with the historic population growth that has been straining classrooms and staff. Every student deserves the best education we can give them, no matter where they live. That's why Budget 2026 is making targeted investments to plan and design schools in the communities that need them most, including smaller cities and rural areas.”</w:t>
            </w:r>
          </w:p>
          <w:p w14:paraId="20B549D8"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i/>
                <w:iCs/>
                <w:color w:val="363535"/>
                <w:sz w:val="26"/>
                <w:szCs w:val="26"/>
                <w:lang w:eastAsia="zh-CN"/>
              </w:rPr>
              <w:t>Danielle Smith, Premier</w:t>
            </w:r>
          </w:p>
          <w:p w14:paraId="65DEA9D3"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Together, these new school projects in rural and smaller communities will create or renovate more than 9,800 student spaces. With a total of 40 new school projects funded in Budget 2026, there are now 161 active school projects underway across the province, helping ensure that every child has a space to engage and thrive in Alberta’s education system.</w:t>
            </w:r>
          </w:p>
          <w:p w14:paraId="2A25F2FF"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“Whether a family lives in a major city, a smaller community or a rural area, students deserve modern learning spaces. Budget 2026 approves 40 new school projects, including 16 outside the major metropolitan areas in communities across the province, so students can continue to thrive.”</w:t>
            </w:r>
          </w:p>
          <w:p w14:paraId="0CE7F755"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i/>
                <w:iCs/>
                <w:color w:val="363535"/>
                <w:sz w:val="26"/>
                <w:szCs w:val="26"/>
                <w:lang w:eastAsia="zh-CN"/>
              </w:rPr>
              <w:t>Demetrios Nicolaides, Minister of Education and Childcare</w:t>
            </w:r>
          </w:p>
          <w:p w14:paraId="3A08316D"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 xml:space="preserve">This work is part of the province’s generational investment of $8.6 billion to build and renovate more than 100 schools, creating more than 200,000 spaces for Alberta students. Details of </w:t>
            </w:r>
            <w:proofErr w:type="gramStart"/>
            <w:r w:rsidRPr="000A5B88">
              <w:rPr>
                <w:rFonts w:eastAsia="Times New Roman" w:cs="Arial"/>
                <w:color w:val="363535"/>
                <w:sz w:val="26"/>
                <w:szCs w:val="26"/>
                <w:lang w:eastAsia="zh-CN"/>
              </w:rPr>
              <w:t>public school</w:t>
            </w:r>
            <w:proofErr w:type="gramEnd"/>
            <w:r w:rsidRPr="000A5B88">
              <w:rPr>
                <w:rFonts w:eastAsia="Times New Roman" w:cs="Arial"/>
                <w:color w:val="363535"/>
                <w:sz w:val="26"/>
                <w:szCs w:val="26"/>
                <w:lang w:eastAsia="zh-CN"/>
              </w:rPr>
              <w:t xml:space="preserve"> projects in Edmonton will be announced in the coming days.</w:t>
            </w:r>
          </w:p>
          <w:p w14:paraId="675CE941"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i/>
                <w:iCs/>
                <w:color w:val="363535"/>
                <w:sz w:val="26"/>
                <w:szCs w:val="26"/>
                <w:lang w:eastAsia="zh-CN"/>
              </w:rPr>
              <w:t>“</w:t>
            </w:r>
            <w:r w:rsidRPr="000A5B88">
              <w:rPr>
                <w:rFonts w:eastAsia="Times New Roman" w:cs="Arial"/>
                <w:color w:val="363535"/>
                <w:sz w:val="26"/>
                <w:szCs w:val="26"/>
                <w:lang w:eastAsia="zh-CN"/>
              </w:rPr>
              <w:t>Growing communities need schools built faster to keep pace with demand. These 16 new projects, in addition to the others already underway, help ensure students in rural Alberta and smaller cities will have access to modern learning spaces close to home</w:t>
            </w:r>
            <w:r w:rsidRPr="000A5B88">
              <w:rPr>
                <w:rFonts w:eastAsia="Times New Roman" w:cs="Arial"/>
                <w:i/>
                <w:iCs/>
                <w:color w:val="363535"/>
                <w:sz w:val="26"/>
                <w:szCs w:val="26"/>
                <w:lang w:eastAsia="zh-CN"/>
              </w:rPr>
              <w:t>.”</w:t>
            </w:r>
          </w:p>
          <w:p w14:paraId="726D4777"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i/>
                <w:iCs/>
                <w:color w:val="363535"/>
                <w:sz w:val="26"/>
                <w:szCs w:val="26"/>
                <w:lang w:eastAsia="zh-CN"/>
              </w:rPr>
              <w:t>Martin Long, Minister of Infrastructure</w:t>
            </w:r>
          </w:p>
          <w:p w14:paraId="655B8CCD"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 xml:space="preserve">Alberta’s student population has increased significantly, with 80,000 students joining Alberta’s schools in just three years, increasing demand for classrooms across the province. In response, the 16 new school projects moving forward will </w:t>
            </w:r>
            <w:proofErr w:type="gramStart"/>
            <w:r w:rsidRPr="000A5B88">
              <w:rPr>
                <w:rFonts w:eastAsia="Times New Roman" w:cs="Arial"/>
                <w:color w:val="363535"/>
                <w:sz w:val="26"/>
                <w:szCs w:val="26"/>
                <w:lang w:eastAsia="zh-CN"/>
              </w:rPr>
              <w:t>be located in</w:t>
            </w:r>
            <w:proofErr w:type="gramEnd"/>
            <w:r w:rsidRPr="000A5B88">
              <w:rPr>
                <w:rFonts w:eastAsia="Times New Roman" w:cs="Arial"/>
                <w:color w:val="363535"/>
                <w:sz w:val="26"/>
                <w:szCs w:val="26"/>
                <w:lang w:eastAsia="zh-CN"/>
              </w:rPr>
              <w:t xml:space="preserve"> fast-growing communities including Airdrie, Canmore, </w:t>
            </w:r>
            <w:proofErr w:type="spellStart"/>
            <w:r w:rsidRPr="000A5B88">
              <w:rPr>
                <w:rFonts w:eastAsia="Times New Roman" w:cs="Arial"/>
                <w:color w:val="363535"/>
                <w:sz w:val="26"/>
                <w:szCs w:val="26"/>
                <w:lang w:eastAsia="zh-CN"/>
              </w:rPr>
              <w:t>Caslan</w:t>
            </w:r>
            <w:proofErr w:type="spellEnd"/>
            <w:r w:rsidRPr="000A5B88">
              <w:rPr>
                <w:rFonts w:eastAsia="Times New Roman" w:cs="Arial"/>
                <w:color w:val="363535"/>
                <w:sz w:val="26"/>
                <w:szCs w:val="26"/>
                <w:lang w:eastAsia="zh-CN"/>
              </w:rPr>
              <w:t>, Cochrane, Fort Saskatchewan (two projects), Lac La Biche, Legal, Paddle Prairie, Red Deer, Spruce Grove, St. Albert (two projects), Stony Plain and Sylvan Lake (two projects).</w:t>
            </w:r>
          </w:p>
          <w:p w14:paraId="043575F5"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“Airdrie is one of the fastest-growing cities in Canada, and families here know how important it is to have enough classroom space. Investing in rural and small city schools helps communities like ours keep up. With planning underway for the new Chinook Gate elementary and junior high school, we’re making sure students have the space and support they need to learn close to home.”</w:t>
            </w:r>
          </w:p>
          <w:p w14:paraId="11FAF78C"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i/>
                <w:iCs/>
                <w:color w:val="363535"/>
                <w:sz w:val="26"/>
                <w:szCs w:val="26"/>
                <w:lang w:eastAsia="zh-CN"/>
              </w:rPr>
              <w:t>Angela Pitt, MLA for Airdrie-East</w:t>
            </w:r>
          </w:p>
          <w:p w14:paraId="63F76A88"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“Every step toward opening a new school in Rocky View Schools is a cause for celebration and an investment in the success and well-being of students, employees and communities. This highly anticipated new high school in Cochrane will provide much-needed space relief in a community that has experienced years of rapid enrolment growth. We look forward to working with the Government of Alberta to open new schools for learning as quickly as possible.”</w:t>
            </w:r>
          </w:p>
          <w:p w14:paraId="25BED7D9"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i/>
                <w:iCs/>
                <w:color w:val="363535"/>
                <w:sz w:val="26"/>
                <w:szCs w:val="26"/>
                <w:lang w:eastAsia="zh-CN"/>
              </w:rPr>
              <w:t>Fiona Gilbert, chair, Rocky View Schools</w:t>
            </w:r>
          </w:p>
          <w:p w14:paraId="256B5DA6"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“This announcement marks an important milestone for francophone families in the Bow Valley. The planned K-6 and 7-12 school complex in Canmore represents a significant step toward ensuring students can access a complete and equivalent French language education within their own community. We thank the Government of Alberta for recognizing the growing needs of this region and for supporting the continued vitality of francophone education in rural Alberta.”</w:t>
            </w:r>
          </w:p>
          <w:p w14:paraId="22F47D87"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i/>
                <w:iCs/>
                <w:color w:val="363535"/>
                <w:sz w:val="26"/>
                <w:szCs w:val="26"/>
                <w:lang w:eastAsia="zh-CN"/>
              </w:rPr>
              <w:t xml:space="preserve">Gregory van Duyse, chair, </w:t>
            </w:r>
            <w:proofErr w:type="spellStart"/>
            <w:r w:rsidRPr="000A5B88">
              <w:rPr>
                <w:rFonts w:eastAsia="Times New Roman" w:cs="Arial"/>
                <w:i/>
                <w:iCs/>
                <w:color w:val="363535"/>
                <w:sz w:val="26"/>
                <w:szCs w:val="26"/>
                <w:lang w:eastAsia="zh-CN"/>
              </w:rPr>
              <w:t>FrancoSud</w:t>
            </w:r>
            <w:proofErr w:type="spellEnd"/>
          </w:p>
          <w:p w14:paraId="18805DD1"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i/>
                <w:iCs/>
                <w:color w:val="363535"/>
                <w:sz w:val="26"/>
                <w:szCs w:val="26"/>
                <w:lang w:eastAsia="zh-CN"/>
              </w:rPr>
              <w:t>Budget 2026 is focused on what matters, makes disciplined choices, and takes decisive action.</w:t>
            </w:r>
          </w:p>
          <w:p w14:paraId="0F9BD021" w14:textId="77777777" w:rsidR="000A5B88" w:rsidRPr="000A5B88" w:rsidRDefault="000A5B88" w:rsidP="000A5B88">
            <w:pPr>
              <w:rPr>
                <w:rFonts w:eastAsia="Times New Roman" w:cs="Arial"/>
                <w:b/>
                <w:bCs/>
                <w:color w:val="363535"/>
                <w:sz w:val="26"/>
                <w:szCs w:val="26"/>
                <w:lang w:eastAsia="zh-CN"/>
              </w:rPr>
            </w:pPr>
            <w:r w:rsidRPr="000A5B88">
              <w:rPr>
                <w:rFonts w:eastAsia="Times New Roman" w:cs="Arial"/>
                <w:b/>
                <w:bCs/>
                <w:color w:val="363535"/>
                <w:sz w:val="26"/>
                <w:szCs w:val="26"/>
                <w:lang w:eastAsia="zh-CN"/>
              </w:rPr>
              <w:t>Quick facts</w:t>
            </w:r>
          </w:p>
          <w:p w14:paraId="678C341D" w14:textId="77777777" w:rsidR="000A5B88" w:rsidRPr="000A5B88" w:rsidRDefault="000A5B88" w:rsidP="000A5B88">
            <w:pPr>
              <w:numPr>
                <w:ilvl w:val="0"/>
                <w:numId w:val="39"/>
              </w:numPr>
              <w:rPr>
                <w:rFonts w:eastAsia="Times New Roman" w:cs="Arial"/>
                <w:color w:val="363535"/>
                <w:sz w:val="26"/>
                <w:szCs w:val="26"/>
                <w:lang w:eastAsia="zh-CN"/>
              </w:rPr>
            </w:pPr>
            <w:r w:rsidRPr="000A5B88">
              <w:rPr>
                <w:rFonts w:eastAsia="Times New Roman" w:cs="Arial"/>
                <w:color w:val="363535"/>
                <w:sz w:val="26"/>
                <w:szCs w:val="26"/>
                <w:lang w:eastAsia="zh-CN"/>
              </w:rPr>
              <w:t>The province’s $44-million investment in school projects through Budget 2026 is part of its broader $8.6-billion Schools Now program.</w:t>
            </w:r>
          </w:p>
          <w:p w14:paraId="08B82A3C" w14:textId="77777777" w:rsidR="000A5B88" w:rsidRPr="000A5B88" w:rsidRDefault="000A5B88" w:rsidP="000A5B88">
            <w:pPr>
              <w:numPr>
                <w:ilvl w:val="0"/>
                <w:numId w:val="39"/>
              </w:numPr>
              <w:rPr>
                <w:rFonts w:eastAsia="Times New Roman" w:cs="Arial"/>
                <w:color w:val="363535"/>
                <w:sz w:val="26"/>
                <w:szCs w:val="26"/>
                <w:lang w:eastAsia="zh-CN"/>
              </w:rPr>
            </w:pPr>
            <w:r w:rsidRPr="000A5B88">
              <w:rPr>
                <w:rFonts w:eastAsia="Times New Roman" w:cs="Arial"/>
                <w:color w:val="363535"/>
                <w:sz w:val="26"/>
                <w:szCs w:val="26"/>
                <w:lang w:eastAsia="zh-CN"/>
              </w:rPr>
              <w:t>Launched in September 2024, Schools Now is accelerating school construction across Alberta and will deliver about 200,000 new and renovated student spaces by 2031-32.</w:t>
            </w:r>
          </w:p>
          <w:p w14:paraId="1C38F047" w14:textId="77777777" w:rsidR="000A5B88" w:rsidRPr="000A5B88" w:rsidRDefault="000A5B88" w:rsidP="000A5B88">
            <w:pPr>
              <w:numPr>
                <w:ilvl w:val="0"/>
                <w:numId w:val="39"/>
              </w:numPr>
              <w:rPr>
                <w:rFonts w:eastAsia="Times New Roman" w:cs="Arial"/>
                <w:color w:val="363535"/>
                <w:sz w:val="26"/>
                <w:szCs w:val="26"/>
                <w:lang w:eastAsia="zh-CN"/>
              </w:rPr>
            </w:pPr>
            <w:r w:rsidRPr="000A5B88">
              <w:rPr>
                <w:rFonts w:eastAsia="Times New Roman" w:cs="Arial"/>
                <w:color w:val="363535"/>
                <w:sz w:val="26"/>
                <w:szCs w:val="26"/>
                <w:lang w:eastAsia="zh-CN"/>
              </w:rPr>
              <w:t>To ensure the best value for taxpayers, school project costs are released only after construction contracts are signed.</w:t>
            </w:r>
          </w:p>
          <w:p w14:paraId="4F669B46" w14:textId="77777777" w:rsidR="000A5B88" w:rsidRPr="000A5B88" w:rsidRDefault="000A5B88" w:rsidP="000A5B88">
            <w:pPr>
              <w:rPr>
                <w:rFonts w:eastAsia="Times New Roman" w:cs="Arial"/>
                <w:b/>
                <w:bCs/>
                <w:color w:val="363535"/>
                <w:sz w:val="26"/>
                <w:szCs w:val="26"/>
                <w:lang w:eastAsia="zh-CN"/>
              </w:rPr>
            </w:pPr>
            <w:r w:rsidRPr="000A5B88">
              <w:rPr>
                <w:rFonts w:eastAsia="Times New Roman" w:cs="Arial"/>
                <w:b/>
                <w:bCs/>
                <w:color w:val="363535"/>
                <w:sz w:val="26"/>
                <w:szCs w:val="26"/>
                <w:lang w:eastAsia="zh-CN"/>
              </w:rPr>
              <w:t>Budget 2026 School projects in communities across Alberta (16):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0"/>
              <w:gridCol w:w="3971"/>
              <w:gridCol w:w="2843"/>
              <w:gridCol w:w="1436"/>
            </w:tblGrid>
            <w:tr w:rsidR="000A5B88" w:rsidRPr="000A5B88" w14:paraId="232BA3E8" w14:textId="77777777">
              <w:trPr>
                <w:tblCellSpacing w:w="15" w:type="dxa"/>
              </w:trPr>
              <w:tc>
                <w:tcPr>
                  <w:tcW w:w="0" w:type="auto"/>
                  <w:hideMark/>
                </w:tcPr>
                <w:p w14:paraId="2E5FB136"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b/>
                      <w:bCs/>
                      <w:color w:val="363535"/>
                      <w:sz w:val="26"/>
                      <w:szCs w:val="26"/>
                      <w:lang w:eastAsia="zh-CN"/>
                    </w:rPr>
                    <w:t>Community</w:t>
                  </w:r>
                </w:p>
              </w:tc>
              <w:tc>
                <w:tcPr>
                  <w:tcW w:w="0" w:type="auto"/>
                  <w:hideMark/>
                </w:tcPr>
                <w:p w14:paraId="281E23DC"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b/>
                      <w:bCs/>
                      <w:color w:val="363535"/>
                      <w:sz w:val="26"/>
                      <w:szCs w:val="26"/>
                      <w:lang w:eastAsia="zh-CN"/>
                    </w:rPr>
                    <w:t>School authority</w:t>
                  </w:r>
                </w:p>
              </w:tc>
              <w:tc>
                <w:tcPr>
                  <w:tcW w:w="0" w:type="auto"/>
                  <w:hideMark/>
                </w:tcPr>
                <w:p w14:paraId="27526E17"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b/>
                      <w:bCs/>
                      <w:color w:val="363535"/>
                      <w:sz w:val="26"/>
                      <w:szCs w:val="26"/>
                      <w:lang w:eastAsia="zh-CN"/>
                    </w:rPr>
                    <w:t>Project</w:t>
                  </w:r>
                </w:p>
              </w:tc>
              <w:tc>
                <w:tcPr>
                  <w:tcW w:w="0" w:type="auto"/>
                  <w:hideMark/>
                </w:tcPr>
                <w:p w14:paraId="2056208E"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b/>
                      <w:bCs/>
                      <w:color w:val="363535"/>
                      <w:sz w:val="26"/>
                      <w:szCs w:val="26"/>
                      <w:lang w:eastAsia="zh-CN"/>
                    </w:rPr>
                    <w:t>Funding approval</w:t>
                  </w:r>
                </w:p>
              </w:tc>
            </w:tr>
            <w:tr w:rsidR="000A5B88" w:rsidRPr="000A5B88" w14:paraId="46A2D985" w14:textId="77777777">
              <w:trPr>
                <w:tblCellSpacing w:w="15" w:type="dxa"/>
              </w:trPr>
              <w:tc>
                <w:tcPr>
                  <w:tcW w:w="0" w:type="auto"/>
                  <w:hideMark/>
                </w:tcPr>
                <w:p w14:paraId="5C3BB739"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b/>
                      <w:bCs/>
                      <w:color w:val="363535"/>
                      <w:sz w:val="26"/>
                      <w:szCs w:val="26"/>
                      <w:lang w:eastAsia="zh-CN"/>
                    </w:rPr>
                    <w:t>Airdrie</w:t>
                  </w:r>
                </w:p>
              </w:tc>
              <w:tc>
                <w:tcPr>
                  <w:tcW w:w="0" w:type="auto"/>
                  <w:hideMark/>
                </w:tcPr>
                <w:p w14:paraId="79F0EB88"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Calgary Catholic School District</w:t>
                  </w:r>
                </w:p>
              </w:tc>
              <w:tc>
                <w:tcPr>
                  <w:tcW w:w="0" w:type="auto"/>
                  <w:hideMark/>
                </w:tcPr>
                <w:p w14:paraId="2A88BAD7"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new elementary/junior high in Chinook Gate</w:t>
                  </w:r>
                </w:p>
              </w:tc>
              <w:tc>
                <w:tcPr>
                  <w:tcW w:w="0" w:type="auto"/>
                  <w:hideMark/>
                </w:tcPr>
                <w:p w14:paraId="5A749C73"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planning</w:t>
                  </w:r>
                </w:p>
              </w:tc>
            </w:tr>
            <w:tr w:rsidR="000A5B88" w:rsidRPr="000A5B88" w14:paraId="370A9B95" w14:textId="77777777">
              <w:trPr>
                <w:tblCellSpacing w:w="15" w:type="dxa"/>
              </w:trPr>
              <w:tc>
                <w:tcPr>
                  <w:tcW w:w="0" w:type="auto"/>
                  <w:hideMark/>
                </w:tcPr>
                <w:p w14:paraId="707F92D0"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b/>
                      <w:bCs/>
                      <w:color w:val="363535"/>
                      <w:sz w:val="26"/>
                      <w:szCs w:val="26"/>
                      <w:lang w:eastAsia="zh-CN"/>
                    </w:rPr>
                    <w:t>Canmore</w:t>
                  </w:r>
                </w:p>
              </w:tc>
              <w:tc>
                <w:tcPr>
                  <w:tcW w:w="0" w:type="auto"/>
                  <w:hideMark/>
                </w:tcPr>
                <w:p w14:paraId="69302B0C"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 xml:space="preserve">Conseil </w:t>
                  </w:r>
                  <w:proofErr w:type="spellStart"/>
                  <w:r w:rsidRPr="000A5B88">
                    <w:rPr>
                      <w:rFonts w:eastAsia="Times New Roman" w:cs="Arial"/>
                      <w:color w:val="363535"/>
                      <w:sz w:val="26"/>
                      <w:szCs w:val="26"/>
                      <w:lang w:eastAsia="zh-CN"/>
                    </w:rPr>
                    <w:t>scolaire</w:t>
                  </w:r>
                  <w:proofErr w:type="spellEnd"/>
                  <w:r w:rsidRPr="000A5B88">
                    <w:rPr>
                      <w:rFonts w:eastAsia="Times New Roman" w:cs="Arial"/>
                      <w:color w:val="363535"/>
                      <w:sz w:val="26"/>
                      <w:szCs w:val="26"/>
                      <w:lang w:eastAsia="zh-CN"/>
                    </w:rPr>
                    <w:t xml:space="preserve"> </w:t>
                  </w:r>
                  <w:proofErr w:type="spellStart"/>
                  <w:r w:rsidRPr="000A5B88">
                    <w:rPr>
                      <w:rFonts w:eastAsia="Times New Roman" w:cs="Arial"/>
                      <w:color w:val="363535"/>
                      <w:sz w:val="26"/>
                      <w:szCs w:val="26"/>
                      <w:lang w:eastAsia="zh-CN"/>
                    </w:rPr>
                    <w:t>FrancoSud</w:t>
                  </w:r>
                  <w:proofErr w:type="spellEnd"/>
                </w:p>
              </w:tc>
              <w:tc>
                <w:tcPr>
                  <w:tcW w:w="0" w:type="auto"/>
                  <w:hideMark/>
                </w:tcPr>
                <w:p w14:paraId="77F0645E"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new K-6 and 7-12 complex</w:t>
                  </w:r>
                </w:p>
              </w:tc>
              <w:tc>
                <w:tcPr>
                  <w:tcW w:w="0" w:type="auto"/>
                  <w:hideMark/>
                </w:tcPr>
                <w:p w14:paraId="5C475166"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planning</w:t>
                  </w:r>
                </w:p>
              </w:tc>
            </w:tr>
            <w:tr w:rsidR="000A5B88" w:rsidRPr="000A5B88" w14:paraId="24C61D6B" w14:textId="77777777">
              <w:trPr>
                <w:tblCellSpacing w:w="15" w:type="dxa"/>
              </w:trPr>
              <w:tc>
                <w:tcPr>
                  <w:tcW w:w="0" w:type="auto"/>
                  <w:hideMark/>
                </w:tcPr>
                <w:p w14:paraId="2CFF81B1" w14:textId="77777777" w:rsidR="000A5B88" w:rsidRPr="000A5B88" w:rsidRDefault="000A5B88" w:rsidP="000A5B88">
                  <w:pPr>
                    <w:rPr>
                      <w:rFonts w:eastAsia="Times New Roman" w:cs="Arial"/>
                      <w:color w:val="363535"/>
                      <w:sz w:val="26"/>
                      <w:szCs w:val="26"/>
                      <w:lang w:eastAsia="zh-CN"/>
                    </w:rPr>
                  </w:pPr>
                  <w:proofErr w:type="spellStart"/>
                  <w:r w:rsidRPr="000A5B88">
                    <w:rPr>
                      <w:rFonts w:eastAsia="Times New Roman" w:cs="Arial"/>
                      <w:b/>
                      <w:bCs/>
                      <w:color w:val="363535"/>
                      <w:sz w:val="26"/>
                      <w:szCs w:val="26"/>
                      <w:lang w:eastAsia="zh-CN"/>
                    </w:rPr>
                    <w:t>Caslan</w:t>
                  </w:r>
                  <w:proofErr w:type="spellEnd"/>
                </w:p>
              </w:tc>
              <w:tc>
                <w:tcPr>
                  <w:tcW w:w="0" w:type="auto"/>
                  <w:hideMark/>
                </w:tcPr>
                <w:p w14:paraId="611F1F9E"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Northern Lights Public Schools</w:t>
                  </w:r>
                </w:p>
              </w:tc>
              <w:tc>
                <w:tcPr>
                  <w:tcW w:w="0" w:type="auto"/>
                  <w:hideMark/>
                </w:tcPr>
                <w:p w14:paraId="020CD2B5"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new Buffalo Lake Metis Settlement school</w:t>
                  </w:r>
                </w:p>
              </w:tc>
              <w:tc>
                <w:tcPr>
                  <w:tcW w:w="0" w:type="auto"/>
                  <w:hideMark/>
                </w:tcPr>
                <w:p w14:paraId="40FC2938"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planning</w:t>
                  </w:r>
                </w:p>
              </w:tc>
            </w:tr>
            <w:tr w:rsidR="000A5B88" w:rsidRPr="000A5B88" w14:paraId="6FB33D77" w14:textId="77777777">
              <w:trPr>
                <w:tblCellSpacing w:w="15" w:type="dxa"/>
              </w:trPr>
              <w:tc>
                <w:tcPr>
                  <w:tcW w:w="0" w:type="auto"/>
                  <w:hideMark/>
                </w:tcPr>
                <w:p w14:paraId="5F6354B5"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b/>
                      <w:bCs/>
                      <w:color w:val="363535"/>
                      <w:sz w:val="26"/>
                      <w:szCs w:val="26"/>
                      <w:lang w:eastAsia="zh-CN"/>
                    </w:rPr>
                    <w:t>Cochrane</w:t>
                  </w:r>
                </w:p>
              </w:tc>
              <w:tc>
                <w:tcPr>
                  <w:tcW w:w="0" w:type="auto"/>
                  <w:hideMark/>
                </w:tcPr>
                <w:p w14:paraId="00B57E7F"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Rocky View Schools</w:t>
                  </w:r>
                </w:p>
              </w:tc>
              <w:tc>
                <w:tcPr>
                  <w:tcW w:w="0" w:type="auto"/>
                  <w:hideMark/>
                </w:tcPr>
                <w:p w14:paraId="4DC28057"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new high school in Horse Creek</w:t>
                  </w:r>
                </w:p>
              </w:tc>
              <w:tc>
                <w:tcPr>
                  <w:tcW w:w="0" w:type="auto"/>
                  <w:hideMark/>
                </w:tcPr>
                <w:p w14:paraId="39C257E8"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design</w:t>
                  </w:r>
                </w:p>
              </w:tc>
            </w:tr>
            <w:tr w:rsidR="000A5B88" w:rsidRPr="000A5B88" w14:paraId="7D77C346" w14:textId="77777777">
              <w:trPr>
                <w:tblCellSpacing w:w="15" w:type="dxa"/>
              </w:trPr>
              <w:tc>
                <w:tcPr>
                  <w:tcW w:w="0" w:type="auto"/>
                  <w:hideMark/>
                </w:tcPr>
                <w:p w14:paraId="4A49E46F"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b/>
                      <w:bCs/>
                      <w:color w:val="363535"/>
                      <w:sz w:val="26"/>
                      <w:szCs w:val="26"/>
                      <w:lang w:eastAsia="zh-CN"/>
                    </w:rPr>
                    <w:t>Fort Saskatchewan (2)</w:t>
                  </w:r>
                </w:p>
              </w:tc>
              <w:tc>
                <w:tcPr>
                  <w:tcW w:w="0" w:type="auto"/>
                  <w:hideMark/>
                </w:tcPr>
                <w:p w14:paraId="0FCD46E0"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Elk Island Catholic Schools</w:t>
                  </w:r>
                </w:p>
              </w:tc>
              <w:tc>
                <w:tcPr>
                  <w:tcW w:w="0" w:type="auto"/>
                  <w:hideMark/>
                </w:tcPr>
                <w:p w14:paraId="5124BCF7"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Fort Saskatchewan two-to-one consolidation</w:t>
                  </w:r>
                </w:p>
              </w:tc>
              <w:tc>
                <w:tcPr>
                  <w:tcW w:w="0" w:type="auto"/>
                  <w:hideMark/>
                </w:tcPr>
                <w:p w14:paraId="09723569"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planning</w:t>
                  </w:r>
                </w:p>
              </w:tc>
            </w:tr>
            <w:tr w:rsidR="000A5B88" w:rsidRPr="000A5B88" w14:paraId="32FB0A01" w14:textId="77777777">
              <w:trPr>
                <w:tblCellSpacing w:w="15" w:type="dxa"/>
              </w:trPr>
              <w:tc>
                <w:tcPr>
                  <w:tcW w:w="0" w:type="auto"/>
                  <w:hideMark/>
                </w:tcPr>
                <w:p w14:paraId="768B553A"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b/>
                      <w:bCs/>
                      <w:color w:val="363535"/>
                      <w:sz w:val="26"/>
                      <w:szCs w:val="26"/>
                      <w:lang w:eastAsia="zh-CN"/>
                    </w:rPr>
                    <w:t>Elk Island Public Schools</w:t>
                  </w:r>
                </w:p>
              </w:tc>
              <w:tc>
                <w:tcPr>
                  <w:tcW w:w="0" w:type="auto"/>
                  <w:hideMark/>
                </w:tcPr>
                <w:p w14:paraId="5A519B90"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Fort Saskatchewan High and Rudolph Hennig Junior High Solution two-to-one replacement</w:t>
                  </w:r>
                </w:p>
              </w:tc>
              <w:tc>
                <w:tcPr>
                  <w:tcW w:w="0" w:type="auto"/>
                  <w:hideMark/>
                </w:tcPr>
                <w:p w14:paraId="07C9C925"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planning</w:t>
                  </w:r>
                </w:p>
              </w:tc>
              <w:tc>
                <w:tcPr>
                  <w:tcW w:w="0" w:type="auto"/>
                  <w:vAlign w:val="center"/>
                  <w:hideMark/>
                </w:tcPr>
                <w:p w14:paraId="63363E25" w14:textId="77777777" w:rsidR="000A5B88" w:rsidRPr="000A5B88" w:rsidRDefault="000A5B88" w:rsidP="000A5B88">
                  <w:pPr>
                    <w:rPr>
                      <w:rFonts w:eastAsia="Times New Roman" w:cs="Arial"/>
                      <w:color w:val="363535"/>
                      <w:sz w:val="26"/>
                      <w:szCs w:val="26"/>
                      <w:lang w:eastAsia="zh-CN"/>
                    </w:rPr>
                  </w:pPr>
                </w:p>
              </w:tc>
            </w:tr>
            <w:tr w:rsidR="000A5B88" w:rsidRPr="000A5B88" w14:paraId="7B27CE60" w14:textId="77777777">
              <w:trPr>
                <w:tblCellSpacing w:w="15" w:type="dxa"/>
              </w:trPr>
              <w:tc>
                <w:tcPr>
                  <w:tcW w:w="0" w:type="auto"/>
                  <w:hideMark/>
                </w:tcPr>
                <w:p w14:paraId="63BB85CD"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b/>
                      <w:bCs/>
                      <w:color w:val="363535"/>
                      <w:sz w:val="26"/>
                      <w:szCs w:val="26"/>
                      <w:lang w:eastAsia="zh-CN"/>
                    </w:rPr>
                    <w:t>Lac La Biche</w:t>
                  </w:r>
                </w:p>
              </w:tc>
              <w:tc>
                <w:tcPr>
                  <w:tcW w:w="0" w:type="auto"/>
                  <w:hideMark/>
                </w:tcPr>
                <w:p w14:paraId="2C090794"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Lakeland Catholic School Division</w:t>
                  </w:r>
                </w:p>
              </w:tc>
              <w:tc>
                <w:tcPr>
                  <w:tcW w:w="0" w:type="auto"/>
                  <w:hideMark/>
                </w:tcPr>
                <w:p w14:paraId="71748723"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new K-12 school</w:t>
                  </w:r>
                </w:p>
              </w:tc>
              <w:tc>
                <w:tcPr>
                  <w:tcW w:w="0" w:type="auto"/>
                  <w:hideMark/>
                </w:tcPr>
                <w:p w14:paraId="1E7149C5"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planning</w:t>
                  </w:r>
                </w:p>
              </w:tc>
            </w:tr>
            <w:tr w:rsidR="000A5B88" w:rsidRPr="000A5B88" w14:paraId="2E45F2CB" w14:textId="77777777">
              <w:trPr>
                <w:tblCellSpacing w:w="15" w:type="dxa"/>
              </w:trPr>
              <w:tc>
                <w:tcPr>
                  <w:tcW w:w="0" w:type="auto"/>
                  <w:hideMark/>
                </w:tcPr>
                <w:p w14:paraId="4125217A"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b/>
                      <w:bCs/>
                      <w:color w:val="363535"/>
                      <w:sz w:val="26"/>
                      <w:szCs w:val="26"/>
                      <w:lang w:eastAsia="zh-CN"/>
                    </w:rPr>
                    <w:t>Legal</w:t>
                  </w:r>
                </w:p>
              </w:tc>
              <w:tc>
                <w:tcPr>
                  <w:tcW w:w="0" w:type="auto"/>
                  <w:hideMark/>
                </w:tcPr>
                <w:p w14:paraId="48820EAD"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Greater St. Albert Catholic Schools</w:t>
                  </w:r>
                </w:p>
              </w:tc>
              <w:tc>
                <w:tcPr>
                  <w:tcW w:w="0" w:type="auto"/>
                  <w:hideMark/>
                </w:tcPr>
                <w:p w14:paraId="4079D605"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Legal School modernization</w:t>
                  </w:r>
                </w:p>
              </w:tc>
              <w:tc>
                <w:tcPr>
                  <w:tcW w:w="0" w:type="auto"/>
                  <w:hideMark/>
                </w:tcPr>
                <w:p w14:paraId="1D14491F"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planning</w:t>
                  </w:r>
                </w:p>
              </w:tc>
            </w:tr>
            <w:tr w:rsidR="000A5B88" w:rsidRPr="000A5B88" w14:paraId="2E99598F" w14:textId="77777777">
              <w:trPr>
                <w:tblCellSpacing w:w="15" w:type="dxa"/>
              </w:trPr>
              <w:tc>
                <w:tcPr>
                  <w:tcW w:w="0" w:type="auto"/>
                  <w:hideMark/>
                </w:tcPr>
                <w:p w14:paraId="4C8028FE"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b/>
                      <w:bCs/>
                      <w:color w:val="363535"/>
                      <w:sz w:val="26"/>
                      <w:szCs w:val="26"/>
                      <w:lang w:eastAsia="zh-CN"/>
                    </w:rPr>
                    <w:t>Paddle Prairie</w:t>
                  </w:r>
                </w:p>
              </w:tc>
              <w:tc>
                <w:tcPr>
                  <w:tcW w:w="0" w:type="auto"/>
                  <w:hideMark/>
                </w:tcPr>
                <w:p w14:paraId="6BB16A8B"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Northland School Division</w:t>
                  </w:r>
                </w:p>
              </w:tc>
              <w:tc>
                <w:tcPr>
                  <w:tcW w:w="0" w:type="auto"/>
                  <w:hideMark/>
                </w:tcPr>
                <w:p w14:paraId="10514146"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Paddle Prairie School replacement</w:t>
                  </w:r>
                </w:p>
              </w:tc>
              <w:tc>
                <w:tcPr>
                  <w:tcW w:w="0" w:type="auto"/>
                  <w:hideMark/>
                </w:tcPr>
                <w:p w14:paraId="1841C7C4"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planning</w:t>
                  </w:r>
                </w:p>
              </w:tc>
            </w:tr>
            <w:tr w:rsidR="000A5B88" w:rsidRPr="000A5B88" w14:paraId="6E6F173C" w14:textId="77777777">
              <w:trPr>
                <w:tblCellSpacing w:w="15" w:type="dxa"/>
              </w:trPr>
              <w:tc>
                <w:tcPr>
                  <w:tcW w:w="0" w:type="auto"/>
                  <w:hideMark/>
                </w:tcPr>
                <w:p w14:paraId="4C0D94FF"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b/>
                      <w:bCs/>
                      <w:color w:val="363535"/>
                      <w:sz w:val="26"/>
                      <w:szCs w:val="26"/>
                      <w:lang w:eastAsia="zh-CN"/>
                    </w:rPr>
                    <w:t>Red Deer</w:t>
                  </w:r>
                </w:p>
              </w:tc>
              <w:tc>
                <w:tcPr>
                  <w:tcW w:w="0" w:type="auto"/>
                  <w:hideMark/>
                </w:tcPr>
                <w:p w14:paraId="4019D081"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Red Deer Public Schools</w:t>
                  </w:r>
                </w:p>
              </w:tc>
              <w:tc>
                <w:tcPr>
                  <w:tcW w:w="0" w:type="auto"/>
                  <w:hideMark/>
                </w:tcPr>
                <w:p w14:paraId="3960C4D9"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Oriole Park School modernization</w:t>
                  </w:r>
                </w:p>
              </w:tc>
              <w:tc>
                <w:tcPr>
                  <w:tcW w:w="0" w:type="auto"/>
                  <w:hideMark/>
                </w:tcPr>
                <w:p w14:paraId="506C8675"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planning</w:t>
                  </w:r>
                </w:p>
              </w:tc>
            </w:tr>
            <w:tr w:rsidR="000A5B88" w:rsidRPr="000A5B88" w14:paraId="29576246" w14:textId="77777777">
              <w:trPr>
                <w:tblCellSpacing w:w="15" w:type="dxa"/>
              </w:trPr>
              <w:tc>
                <w:tcPr>
                  <w:tcW w:w="0" w:type="auto"/>
                  <w:hideMark/>
                </w:tcPr>
                <w:p w14:paraId="36DB45BE"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b/>
                      <w:bCs/>
                      <w:color w:val="363535"/>
                      <w:sz w:val="26"/>
                      <w:szCs w:val="26"/>
                      <w:lang w:eastAsia="zh-CN"/>
                    </w:rPr>
                    <w:t>Spruce Grove</w:t>
                  </w:r>
                </w:p>
              </w:tc>
              <w:tc>
                <w:tcPr>
                  <w:tcW w:w="0" w:type="auto"/>
                  <w:hideMark/>
                </w:tcPr>
                <w:p w14:paraId="150F6810"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Parkland School Division</w:t>
                  </w:r>
                </w:p>
              </w:tc>
              <w:tc>
                <w:tcPr>
                  <w:tcW w:w="0" w:type="auto"/>
                  <w:hideMark/>
                </w:tcPr>
                <w:p w14:paraId="0B17DFB8"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Brookwood School addition</w:t>
                  </w:r>
                </w:p>
              </w:tc>
              <w:tc>
                <w:tcPr>
                  <w:tcW w:w="0" w:type="auto"/>
                  <w:hideMark/>
                </w:tcPr>
                <w:p w14:paraId="2DEE4846"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design</w:t>
                  </w:r>
                </w:p>
              </w:tc>
            </w:tr>
            <w:tr w:rsidR="000A5B88" w:rsidRPr="000A5B88" w14:paraId="78252EF5" w14:textId="77777777">
              <w:trPr>
                <w:tblCellSpacing w:w="15" w:type="dxa"/>
              </w:trPr>
              <w:tc>
                <w:tcPr>
                  <w:tcW w:w="0" w:type="auto"/>
                  <w:hideMark/>
                </w:tcPr>
                <w:p w14:paraId="1861DDCA"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b/>
                      <w:bCs/>
                      <w:color w:val="363535"/>
                      <w:sz w:val="26"/>
                      <w:szCs w:val="26"/>
                      <w:lang w:eastAsia="zh-CN"/>
                    </w:rPr>
                    <w:t>St. Albert (2)</w:t>
                  </w:r>
                </w:p>
              </w:tc>
              <w:tc>
                <w:tcPr>
                  <w:tcW w:w="0" w:type="auto"/>
                  <w:hideMark/>
                </w:tcPr>
                <w:p w14:paraId="7D86575C"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Greater St. Albert Catholic Schools</w:t>
                  </w:r>
                </w:p>
              </w:tc>
              <w:tc>
                <w:tcPr>
                  <w:tcW w:w="0" w:type="auto"/>
                  <w:hideMark/>
                </w:tcPr>
                <w:p w14:paraId="25D2617B"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new K-9 school in Riverside</w:t>
                  </w:r>
                </w:p>
              </w:tc>
              <w:tc>
                <w:tcPr>
                  <w:tcW w:w="0" w:type="auto"/>
                  <w:hideMark/>
                </w:tcPr>
                <w:p w14:paraId="12F2654E"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planning</w:t>
                  </w:r>
                </w:p>
              </w:tc>
            </w:tr>
            <w:tr w:rsidR="000A5B88" w:rsidRPr="000A5B88" w14:paraId="7F143FDB" w14:textId="77777777">
              <w:trPr>
                <w:tblCellSpacing w:w="15" w:type="dxa"/>
              </w:trPr>
              <w:tc>
                <w:tcPr>
                  <w:tcW w:w="0" w:type="auto"/>
                  <w:hideMark/>
                </w:tcPr>
                <w:p w14:paraId="45877419"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b/>
                      <w:bCs/>
                      <w:color w:val="363535"/>
                      <w:sz w:val="26"/>
                      <w:szCs w:val="26"/>
                      <w:lang w:eastAsia="zh-CN"/>
                    </w:rPr>
                    <w:t>St. Albert Public Schools</w:t>
                  </w:r>
                </w:p>
              </w:tc>
              <w:tc>
                <w:tcPr>
                  <w:tcW w:w="0" w:type="auto"/>
                  <w:hideMark/>
                </w:tcPr>
                <w:p w14:paraId="787DD019"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École Leo Nickerson Elementary School modernization</w:t>
                  </w:r>
                </w:p>
              </w:tc>
              <w:tc>
                <w:tcPr>
                  <w:tcW w:w="0" w:type="auto"/>
                  <w:hideMark/>
                </w:tcPr>
                <w:p w14:paraId="0DA55A4D"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planning</w:t>
                  </w:r>
                </w:p>
              </w:tc>
              <w:tc>
                <w:tcPr>
                  <w:tcW w:w="0" w:type="auto"/>
                  <w:vAlign w:val="center"/>
                  <w:hideMark/>
                </w:tcPr>
                <w:p w14:paraId="1B860255" w14:textId="77777777" w:rsidR="000A5B88" w:rsidRPr="000A5B88" w:rsidRDefault="000A5B88" w:rsidP="000A5B88">
                  <w:pPr>
                    <w:rPr>
                      <w:rFonts w:eastAsia="Times New Roman" w:cs="Arial"/>
                      <w:color w:val="363535"/>
                      <w:sz w:val="26"/>
                      <w:szCs w:val="26"/>
                      <w:lang w:eastAsia="zh-CN"/>
                    </w:rPr>
                  </w:pPr>
                </w:p>
              </w:tc>
            </w:tr>
            <w:tr w:rsidR="000A5B88" w:rsidRPr="000A5B88" w14:paraId="64ED689A" w14:textId="77777777">
              <w:trPr>
                <w:tblCellSpacing w:w="15" w:type="dxa"/>
              </w:trPr>
              <w:tc>
                <w:tcPr>
                  <w:tcW w:w="0" w:type="auto"/>
                  <w:hideMark/>
                </w:tcPr>
                <w:p w14:paraId="46E2B19D"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b/>
                      <w:bCs/>
                      <w:color w:val="363535"/>
                      <w:sz w:val="26"/>
                      <w:szCs w:val="26"/>
                      <w:lang w:eastAsia="zh-CN"/>
                    </w:rPr>
                    <w:t>Stony Plain</w:t>
                  </w:r>
                </w:p>
              </w:tc>
              <w:tc>
                <w:tcPr>
                  <w:tcW w:w="0" w:type="auto"/>
                  <w:hideMark/>
                </w:tcPr>
                <w:p w14:paraId="01C4B406"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 xml:space="preserve">Conseil </w:t>
                  </w:r>
                  <w:proofErr w:type="spellStart"/>
                  <w:r w:rsidRPr="000A5B88">
                    <w:rPr>
                      <w:rFonts w:eastAsia="Times New Roman" w:cs="Arial"/>
                      <w:color w:val="363535"/>
                      <w:sz w:val="26"/>
                      <w:szCs w:val="26"/>
                      <w:lang w:eastAsia="zh-CN"/>
                    </w:rPr>
                    <w:t>scolaire</w:t>
                  </w:r>
                  <w:proofErr w:type="spellEnd"/>
                  <w:r w:rsidRPr="000A5B88">
                    <w:rPr>
                      <w:rFonts w:eastAsia="Times New Roman" w:cs="Arial"/>
                      <w:color w:val="363535"/>
                      <w:sz w:val="26"/>
                      <w:szCs w:val="26"/>
                      <w:lang w:eastAsia="zh-CN"/>
                    </w:rPr>
                    <w:t xml:space="preserve"> Centre-Nord</w:t>
                  </w:r>
                </w:p>
              </w:tc>
              <w:tc>
                <w:tcPr>
                  <w:tcW w:w="0" w:type="auto"/>
                  <w:hideMark/>
                </w:tcPr>
                <w:p w14:paraId="723AF170"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new K-12 school</w:t>
                  </w:r>
                </w:p>
              </w:tc>
              <w:tc>
                <w:tcPr>
                  <w:tcW w:w="0" w:type="auto"/>
                  <w:hideMark/>
                </w:tcPr>
                <w:p w14:paraId="5A4D5CC9"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planning</w:t>
                  </w:r>
                </w:p>
              </w:tc>
            </w:tr>
            <w:tr w:rsidR="000A5B88" w:rsidRPr="000A5B88" w14:paraId="342A4E2B" w14:textId="77777777">
              <w:trPr>
                <w:tblCellSpacing w:w="15" w:type="dxa"/>
              </w:trPr>
              <w:tc>
                <w:tcPr>
                  <w:tcW w:w="0" w:type="auto"/>
                  <w:hideMark/>
                </w:tcPr>
                <w:p w14:paraId="02D2D722"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b/>
                      <w:bCs/>
                      <w:color w:val="363535"/>
                      <w:sz w:val="26"/>
                      <w:szCs w:val="26"/>
                      <w:lang w:eastAsia="zh-CN"/>
                    </w:rPr>
                    <w:t>Sylvan Lake (2)</w:t>
                  </w:r>
                </w:p>
              </w:tc>
              <w:tc>
                <w:tcPr>
                  <w:tcW w:w="0" w:type="auto"/>
                  <w:hideMark/>
                </w:tcPr>
                <w:p w14:paraId="6D93D824"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Chinook’s Edge School Division</w:t>
                  </w:r>
                </w:p>
              </w:tc>
              <w:tc>
                <w:tcPr>
                  <w:tcW w:w="0" w:type="auto"/>
                  <w:hideMark/>
                </w:tcPr>
                <w:p w14:paraId="5BD7BE09"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new high school</w:t>
                  </w:r>
                </w:p>
              </w:tc>
              <w:tc>
                <w:tcPr>
                  <w:tcW w:w="0" w:type="auto"/>
                  <w:hideMark/>
                </w:tcPr>
                <w:p w14:paraId="7EA251D5"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planning</w:t>
                  </w:r>
                </w:p>
              </w:tc>
            </w:tr>
            <w:tr w:rsidR="000A5B88" w:rsidRPr="000A5B88" w14:paraId="7C5D0EF3" w14:textId="77777777">
              <w:trPr>
                <w:tblCellSpacing w:w="15" w:type="dxa"/>
              </w:trPr>
              <w:tc>
                <w:tcPr>
                  <w:tcW w:w="0" w:type="auto"/>
                  <w:hideMark/>
                </w:tcPr>
                <w:p w14:paraId="56058FC7"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b/>
                      <w:bCs/>
                      <w:color w:val="363535"/>
                      <w:sz w:val="26"/>
                      <w:szCs w:val="26"/>
                      <w:lang w:eastAsia="zh-CN"/>
                    </w:rPr>
                    <w:t>Red Deer Catholic Regional Schools</w:t>
                  </w:r>
                </w:p>
              </w:tc>
              <w:tc>
                <w:tcPr>
                  <w:tcW w:w="0" w:type="auto"/>
                  <w:hideMark/>
                </w:tcPr>
                <w:p w14:paraId="2E699C10"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new high school</w:t>
                  </w:r>
                </w:p>
              </w:tc>
              <w:tc>
                <w:tcPr>
                  <w:tcW w:w="0" w:type="auto"/>
                  <w:hideMark/>
                </w:tcPr>
                <w:p w14:paraId="2494D254" w14:textId="77777777" w:rsidR="000A5B88" w:rsidRPr="000A5B88"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planning</w:t>
                  </w:r>
                </w:p>
              </w:tc>
              <w:tc>
                <w:tcPr>
                  <w:tcW w:w="0" w:type="auto"/>
                  <w:vAlign w:val="center"/>
                  <w:hideMark/>
                </w:tcPr>
                <w:p w14:paraId="7C55A30C" w14:textId="77777777" w:rsidR="000A5B88" w:rsidRPr="000A5B88" w:rsidRDefault="000A5B88" w:rsidP="000A5B88">
                  <w:pPr>
                    <w:rPr>
                      <w:rFonts w:eastAsia="Times New Roman" w:cs="Arial"/>
                      <w:color w:val="363535"/>
                      <w:sz w:val="26"/>
                      <w:szCs w:val="26"/>
                      <w:lang w:eastAsia="zh-CN"/>
                    </w:rPr>
                  </w:pPr>
                </w:p>
              </w:tc>
            </w:tr>
          </w:tbl>
          <w:p w14:paraId="3ED4BA7E" w14:textId="77777777" w:rsidR="000A5B88" w:rsidRDefault="000A5B88" w:rsidP="000A5B88">
            <w:pPr>
              <w:rPr>
                <w:rFonts w:eastAsia="Times New Roman" w:cs="Arial"/>
                <w:b/>
                <w:bCs/>
                <w:color w:val="363535"/>
                <w:sz w:val="26"/>
                <w:szCs w:val="26"/>
                <w:lang w:eastAsia="zh-CN"/>
              </w:rPr>
            </w:pPr>
          </w:p>
          <w:p w14:paraId="19136968" w14:textId="4C67A293" w:rsidR="000A5B88" w:rsidRPr="000A5B88" w:rsidRDefault="000A5B88" w:rsidP="000A5B88">
            <w:pPr>
              <w:rPr>
                <w:rFonts w:eastAsia="Times New Roman" w:cs="Arial"/>
                <w:b/>
                <w:bCs/>
                <w:color w:val="363535"/>
                <w:sz w:val="26"/>
                <w:szCs w:val="26"/>
                <w:lang w:eastAsia="zh-CN"/>
              </w:rPr>
            </w:pPr>
            <w:r w:rsidRPr="000A5B88">
              <w:rPr>
                <w:rFonts w:eastAsia="Times New Roman" w:cs="Arial"/>
                <w:b/>
                <w:bCs/>
                <w:color w:val="363535"/>
                <w:sz w:val="26"/>
                <w:szCs w:val="26"/>
                <w:lang w:eastAsia="zh-CN"/>
              </w:rPr>
              <w:t>Related information</w:t>
            </w:r>
          </w:p>
          <w:p w14:paraId="18BF6844" w14:textId="77777777" w:rsidR="000A5B88" w:rsidRPr="000A5B88" w:rsidRDefault="000A5B88" w:rsidP="000A5B88">
            <w:pPr>
              <w:numPr>
                <w:ilvl w:val="0"/>
                <w:numId w:val="40"/>
              </w:numPr>
              <w:rPr>
                <w:rFonts w:eastAsia="Times New Roman" w:cs="Arial"/>
                <w:color w:val="363535"/>
                <w:sz w:val="26"/>
                <w:szCs w:val="26"/>
                <w:lang w:eastAsia="zh-CN"/>
              </w:rPr>
            </w:pPr>
            <w:hyperlink r:id="rId12" w:tooltip="https://www.alberta.ca/planning-and-building-schools" w:history="1">
              <w:r w:rsidRPr="000A5B88">
                <w:rPr>
                  <w:rStyle w:val="Hyperlink"/>
                  <w:rFonts w:eastAsia="Times New Roman" w:cs="Arial"/>
                  <w:sz w:val="26"/>
                  <w:szCs w:val="26"/>
                  <w:lang w:eastAsia="zh-CN"/>
                </w:rPr>
                <w:t>Planning and building schools</w:t>
              </w:r>
            </w:hyperlink>
          </w:p>
          <w:p w14:paraId="020FB600" w14:textId="77777777" w:rsidR="000A5B88" w:rsidRPr="000A5B88" w:rsidRDefault="000A5B88" w:rsidP="000A5B88">
            <w:pPr>
              <w:numPr>
                <w:ilvl w:val="0"/>
                <w:numId w:val="40"/>
              </w:numPr>
              <w:rPr>
                <w:rFonts w:eastAsia="Times New Roman" w:cs="Arial"/>
                <w:color w:val="363535"/>
                <w:sz w:val="26"/>
                <w:szCs w:val="26"/>
                <w:lang w:eastAsia="zh-CN"/>
              </w:rPr>
            </w:pPr>
            <w:hyperlink r:id="rId13" w:tooltip="https://www.alberta.ca/schools-now" w:history="1">
              <w:r w:rsidRPr="000A5B88">
                <w:rPr>
                  <w:rStyle w:val="Hyperlink"/>
                  <w:rFonts w:eastAsia="Times New Roman" w:cs="Arial"/>
                  <w:sz w:val="26"/>
                  <w:szCs w:val="26"/>
                  <w:lang w:eastAsia="zh-CN"/>
                </w:rPr>
                <w:t>Schools Now</w:t>
              </w:r>
            </w:hyperlink>
          </w:p>
          <w:p w14:paraId="2FC5C171" w14:textId="77777777" w:rsidR="000A5B88" w:rsidRPr="000A5B88" w:rsidRDefault="000A5B88" w:rsidP="000A5B88">
            <w:pPr>
              <w:numPr>
                <w:ilvl w:val="0"/>
                <w:numId w:val="40"/>
              </w:numPr>
              <w:rPr>
                <w:rFonts w:eastAsia="Times New Roman" w:cs="Arial"/>
                <w:color w:val="363535"/>
                <w:sz w:val="26"/>
                <w:szCs w:val="26"/>
                <w:lang w:eastAsia="zh-CN"/>
              </w:rPr>
            </w:pPr>
            <w:hyperlink r:id="rId14" w:tooltip="https://www.alberta.ca/school-construction-accelerator-program" w:history="1">
              <w:r w:rsidRPr="000A5B88">
                <w:rPr>
                  <w:rStyle w:val="Hyperlink"/>
                  <w:rFonts w:eastAsia="Times New Roman" w:cs="Arial"/>
                  <w:sz w:val="26"/>
                  <w:szCs w:val="26"/>
                  <w:lang w:eastAsia="zh-CN"/>
                </w:rPr>
                <w:t>School Construction Accelerator Program</w:t>
              </w:r>
            </w:hyperlink>
          </w:p>
          <w:p w14:paraId="509AE2AB" w14:textId="77777777" w:rsidR="000A5B88" w:rsidRPr="000A5B88" w:rsidRDefault="000A5B88" w:rsidP="000A5B88">
            <w:pPr>
              <w:rPr>
                <w:rFonts w:eastAsia="Times New Roman" w:cs="Arial"/>
                <w:b/>
                <w:bCs/>
                <w:color w:val="363535"/>
                <w:sz w:val="26"/>
                <w:szCs w:val="26"/>
                <w:lang w:eastAsia="zh-CN"/>
              </w:rPr>
            </w:pPr>
            <w:r w:rsidRPr="000A5B88">
              <w:rPr>
                <w:rFonts w:eastAsia="Times New Roman" w:cs="Arial"/>
                <w:b/>
                <w:bCs/>
                <w:color w:val="363535"/>
                <w:sz w:val="26"/>
                <w:szCs w:val="26"/>
                <w:lang w:eastAsia="zh-CN"/>
              </w:rPr>
              <w:t>Related news</w:t>
            </w:r>
          </w:p>
          <w:p w14:paraId="60F6AA10" w14:textId="77777777" w:rsidR="000A5B88" w:rsidRPr="000A5B88" w:rsidRDefault="000A5B88" w:rsidP="000A5B88">
            <w:pPr>
              <w:numPr>
                <w:ilvl w:val="0"/>
                <w:numId w:val="41"/>
              </w:numPr>
              <w:rPr>
                <w:rFonts w:eastAsia="Times New Roman" w:cs="Arial"/>
                <w:color w:val="363535"/>
                <w:sz w:val="26"/>
                <w:szCs w:val="26"/>
                <w:lang w:eastAsia="zh-CN"/>
              </w:rPr>
            </w:pPr>
            <w:hyperlink r:id="rId15" w:tooltip="https://www.alberta.ca/announcements.cfm?xID=957454881CC27-FFEB-2E7C-DB2BBAAE8C4F8C74" w:history="1">
              <w:r w:rsidRPr="000A5B88">
                <w:rPr>
                  <w:rStyle w:val="Hyperlink"/>
                  <w:rFonts w:eastAsia="Times New Roman" w:cs="Arial"/>
                  <w:sz w:val="26"/>
                  <w:szCs w:val="26"/>
                  <w:lang w:eastAsia="zh-CN"/>
                </w:rPr>
                <w:t>New school projects coming to Calgary</w:t>
              </w:r>
            </w:hyperlink>
            <w:r w:rsidRPr="000A5B88">
              <w:rPr>
                <w:rFonts w:eastAsia="Times New Roman" w:cs="Arial"/>
                <w:color w:val="363535"/>
                <w:sz w:val="26"/>
                <w:szCs w:val="26"/>
                <w:lang w:eastAsia="zh-CN"/>
              </w:rPr>
              <w:t> (Feb. 27, 2026)</w:t>
            </w:r>
          </w:p>
          <w:p w14:paraId="71E70FE3" w14:textId="77777777" w:rsidR="000A5B88" w:rsidRPr="000A5B88" w:rsidRDefault="000A5B88" w:rsidP="000A5B88">
            <w:pPr>
              <w:numPr>
                <w:ilvl w:val="0"/>
                <w:numId w:val="41"/>
              </w:numPr>
              <w:rPr>
                <w:rFonts w:eastAsia="Times New Roman" w:cs="Arial"/>
                <w:color w:val="363535"/>
                <w:sz w:val="26"/>
                <w:szCs w:val="26"/>
                <w:lang w:eastAsia="zh-CN"/>
              </w:rPr>
            </w:pPr>
            <w:hyperlink r:id="rId16" w:tooltip="https://www.alberta.ca/announcements.cfm?xID=9573410ED1AD8-DE7F-DF66-A798654D0700135F" w:history="1">
              <w:r w:rsidRPr="000A5B88">
                <w:rPr>
                  <w:rStyle w:val="Hyperlink"/>
                  <w:rFonts w:eastAsia="Times New Roman" w:cs="Arial"/>
                  <w:sz w:val="26"/>
                  <w:szCs w:val="26"/>
                  <w:lang w:eastAsia="zh-CN"/>
                </w:rPr>
                <w:t>Budget 2026: Investing in what matters</w:t>
              </w:r>
            </w:hyperlink>
            <w:r w:rsidRPr="000A5B88">
              <w:rPr>
                <w:rFonts w:eastAsia="Times New Roman" w:cs="Arial"/>
                <w:color w:val="363535"/>
                <w:sz w:val="26"/>
                <w:szCs w:val="26"/>
                <w:lang w:eastAsia="zh-CN"/>
              </w:rPr>
              <w:t> (Feb. 26, 2026)</w:t>
            </w:r>
          </w:p>
          <w:p w14:paraId="48595CC5" w14:textId="77777777" w:rsidR="000A5B88" w:rsidRPr="000A5B88" w:rsidRDefault="000A5B88" w:rsidP="000A5B88">
            <w:pPr>
              <w:rPr>
                <w:rFonts w:eastAsia="Times New Roman" w:cs="Arial"/>
                <w:b/>
                <w:bCs/>
                <w:color w:val="363535"/>
                <w:sz w:val="26"/>
                <w:szCs w:val="26"/>
                <w:lang w:eastAsia="zh-CN"/>
              </w:rPr>
            </w:pPr>
            <w:r w:rsidRPr="000A5B88">
              <w:rPr>
                <w:rFonts w:eastAsia="Times New Roman" w:cs="Arial"/>
                <w:b/>
                <w:bCs/>
                <w:color w:val="363535"/>
                <w:sz w:val="26"/>
                <w:szCs w:val="26"/>
                <w:lang w:eastAsia="zh-CN"/>
              </w:rPr>
              <w:t>Multimedia</w:t>
            </w:r>
          </w:p>
          <w:p w14:paraId="2748BB39" w14:textId="77777777" w:rsidR="000A5B88" w:rsidRPr="000A5B88" w:rsidRDefault="000A5B88" w:rsidP="000A5B88">
            <w:pPr>
              <w:numPr>
                <w:ilvl w:val="0"/>
                <w:numId w:val="42"/>
              </w:numPr>
              <w:rPr>
                <w:rFonts w:eastAsia="Times New Roman" w:cs="Arial"/>
                <w:color w:val="363535"/>
                <w:sz w:val="26"/>
                <w:szCs w:val="26"/>
                <w:lang w:eastAsia="zh-CN"/>
              </w:rPr>
            </w:pPr>
            <w:hyperlink r:id="rId17" w:tooltip="Original URL: https://youtube.com/live/5XOMfrGU77Q?feature=share. Click or tap if you trust this link." w:history="1">
              <w:r w:rsidRPr="000A5B88">
                <w:rPr>
                  <w:rStyle w:val="Hyperlink"/>
                  <w:rFonts w:eastAsia="Times New Roman" w:cs="Arial"/>
                  <w:sz w:val="26"/>
                  <w:szCs w:val="26"/>
                  <w:lang w:eastAsia="zh-CN"/>
                </w:rPr>
                <w:t>Watch the news conference</w:t>
              </w:r>
            </w:hyperlink>
          </w:p>
          <w:p w14:paraId="2C434264" w14:textId="02034C7E" w:rsidR="000A5B88" w:rsidRPr="000A5B88" w:rsidRDefault="000A5B88" w:rsidP="000A5B88">
            <w:pPr>
              <w:rPr>
                <w:rFonts w:eastAsia="Times New Roman" w:cs="Arial"/>
                <w:color w:val="363535"/>
                <w:sz w:val="26"/>
                <w:szCs w:val="26"/>
                <w:lang w:eastAsia="zh-CN"/>
              </w:rPr>
            </w:pPr>
          </w:p>
          <w:p w14:paraId="2B56B126" w14:textId="77777777" w:rsidR="000A5B88" w:rsidRPr="000A5B88" w:rsidRDefault="000A5B88" w:rsidP="000A5B88">
            <w:pPr>
              <w:rPr>
                <w:rFonts w:eastAsia="Times New Roman" w:cs="Arial"/>
                <w:b/>
                <w:bCs/>
                <w:color w:val="363535"/>
                <w:sz w:val="26"/>
                <w:szCs w:val="26"/>
                <w:lang w:eastAsia="zh-CN"/>
              </w:rPr>
            </w:pPr>
            <w:r w:rsidRPr="000A5B88">
              <w:rPr>
                <w:rFonts w:eastAsia="Times New Roman" w:cs="Arial"/>
                <w:b/>
                <w:bCs/>
                <w:color w:val="363535"/>
                <w:sz w:val="26"/>
                <w:szCs w:val="26"/>
                <w:lang w:eastAsia="zh-CN"/>
              </w:rPr>
              <w:t>Media inquiries</w:t>
            </w:r>
          </w:p>
          <w:p w14:paraId="37D6C8D6" w14:textId="77777777" w:rsidR="000A5B88" w:rsidRPr="000A5B88" w:rsidRDefault="000A5B88" w:rsidP="000A5B88">
            <w:pPr>
              <w:rPr>
                <w:rFonts w:eastAsia="Times New Roman" w:cs="Arial"/>
                <w:b/>
                <w:bCs/>
                <w:color w:val="363535"/>
                <w:sz w:val="26"/>
                <w:szCs w:val="26"/>
                <w:lang w:eastAsia="zh-CN"/>
              </w:rPr>
            </w:pPr>
            <w:hyperlink r:id="rId18" w:tooltip="mailto:Garrett.Koehler@gov.ab.ca" w:history="1">
              <w:r w:rsidRPr="000A5B88">
                <w:rPr>
                  <w:rStyle w:val="Hyperlink"/>
                  <w:rFonts w:eastAsia="Times New Roman" w:cs="Arial"/>
                  <w:b/>
                  <w:bCs/>
                  <w:sz w:val="26"/>
                  <w:szCs w:val="26"/>
                  <w:lang w:eastAsia="zh-CN"/>
                </w:rPr>
                <w:t>Garrett Koehler</w:t>
              </w:r>
            </w:hyperlink>
          </w:p>
          <w:p w14:paraId="07F75511" w14:textId="45E37EE7" w:rsidR="007710B2" w:rsidRPr="007710B2" w:rsidRDefault="000A5B88" w:rsidP="000A5B88">
            <w:pPr>
              <w:rPr>
                <w:rFonts w:eastAsia="Times New Roman" w:cs="Arial"/>
                <w:color w:val="363535"/>
                <w:sz w:val="26"/>
                <w:szCs w:val="26"/>
                <w:lang w:eastAsia="zh-CN"/>
              </w:rPr>
            </w:pPr>
            <w:r w:rsidRPr="000A5B88">
              <w:rPr>
                <w:rFonts w:eastAsia="Times New Roman" w:cs="Arial"/>
                <w:color w:val="363535"/>
                <w:sz w:val="26"/>
                <w:szCs w:val="26"/>
                <w:lang w:eastAsia="zh-CN"/>
              </w:rPr>
              <w:t>780-427-5010</w:t>
            </w:r>
            <w:r w:rsidRPr="000A5B88">
              <w:rPr>
                <w:rFonts w:eastAsia="Times New Roman" w:cs="Arial"/>
                <w:color w:val="363535"/>
                <w:sz w:val="26"/>
                <w:szCs w:val="26"/>
                <w:lang w:eastAsia="zh-CN"/>
              </w:rPr>
              <w:br/>
              <w:t>Senior Press Secretary, Education and Childcare</w:t>
            </w:r>
          </w:p>
        </w:tc>
      </w:tr>
      <w:tr w:rsidR="007710B2" w:rsidRPr="007710B2" w14:paraId="19FDB9C9" w14:textId="77777777" w:rsidTr="007710B2">
        <w:trPr>
          <w:tblCellSpacing w:w="0" w:type="dxa"/>
          <w:jc w:val="center"/>
        </w:trPr>
        <w:tc>
          <w:tcPr>
            <w:tcW w:w="0" w:type="auto"/>
            <w:shd w:val="clear" w:color="auto" w:fill="FFFFFF"/>
            <w:vAlign w:val="center"/>
            <w:hideMark/>
          </w:tcPr>
          <w:p w14:paraId="7B2A1F3F" w14:textId="77777777" w:rsidR="007710B2" w:rsidRPr="007710B2" w:rsidRDefault="007710B2" w:rsidP="007710B2">
            <w:pPr>
              <w:rPr>
                <w:rFonts w:eastAsia="Times New Roman" w:cs="Arial"/>
                <w:color w:val="363535"/>
                <w:sz w:val="26"/>
                <w:szCs w:val="26"/>
                <w:lang w:eastAsia="zh-CN"/>
              </w:rPr>
            </w:pPr>
          </w:p>
        </w:tc>
      </w:tr>
    </w:tbl>
    <w:p w14:paraId="24475F72" w14:textId="6E9AA5D9" w:rsidR="001B1E02" w:rsidRPr="007133AB" w:rsidRDefault="001B1E02" w:rsidP="007710B2"/>
    <w:sectPr w:rsidR="001B1E02" w:rsidRPr="007133AB" w:rsidSect="0048657D">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720" w:right="720" w:bottom="720" w:left="720" w:header="720" w:footer="720" w:gutter="108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C6AC0" w14:textId="77777777" w:rsidR="00DC544B" w:rsidRDefault="00DC544B" w:rsidP="00EB0C3C">
      <w:pPr>
        <w:spacing w:after="0" w:line="240" w:lineRule="auto"/>
      </w:pPr>
      <w:r>
        <w:separator/>
      </w:r>
    </w:p>
  </w:endnote>
  <w:endnote w:type="continuationSeparator" w:id="0">
    <w:p w14:paraId="1A04FFC1" w14:textId="77777777" w:rsidR="00DC544B" w:rsidRDefault="00DC544B" w:rsidP="00EB0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4940" w14:textId="662C9CC1" w:rsidR="00F627F0" w:rsidRDefault="00643EE9">
    <w:pPr>
      <w:pStyle w:val="Footer"/>
    </w:pPr>
    <w:r>
      <w:rPr>
        <w:noProof/>
      </w:rPr>
      <mc:AlternateContent>
        <mc:Choice Requires="wps">
          <w:drawing>
            <wp:anchor distT="0" distB="0" distL="0" distR="0" simplePos="0" relativeHeight="251659264" behindDoc="0" locked="0" layoutInCell="1" allowOverlap="1" wp14:anchorId="588674CC" wp14:editId="671E86F1">
              <wp:simplePos x="635" y="635"/>
              <wp:positionH relativeFrom="page">
                <wp:align>left</wp:align>
              </wp:positionH>
              <wp:positionV relativeFrom="page">
                <wp:align>bottom</wp:align>
              </wp:positionV>
              <wp:extent cx="443865" cy="443865"/>
              <wp:effectExtent l="0" t="0" r="2540" b="0"/>
              <wp:wrapNone/>
              <wp:docPr id="4"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43FD11" w14:textId="12507AE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8674CC" id="_x0000_t202" coordsize="21600,21600" o:spt="202" path="m,l,21600r21600,l21600,xe">
              <v:stroke joinstyle="miter"/>
              <v:path gradientshapeok="t" o:connecttype="rect"/>
            </v:shapetype>
            <v:shape id="Text Box 4" o:spid="_x0000_s1027" type="#_x0000_t202" alt="Classificatio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343FD11" w14:textId="12507AE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1A03" w14:textId="3FF25FC3" w:rsidR="00F16F4D" w:rsidRDefault="00643EE9">
    <w:pPr>
      <w:pStyle w:val="Footer"/>
    </w:pPr>
    <w:r>
      <w:rPr>
        <w:noProof/>
      </w:rPr>
      <mc:AlternateContent>
        <mc:Choice Requires="wps">
          <w:drawing>
            <wp:anchor distT="0" distB="0" distL="0" distR="0" simplePos="0" relativeHeight="251660288" behindDoc="0" locked="0" layoutInCell="1" allowOverlap="1" wp14:anchorId="505080EC" wp14:editId="22858A81">
              <wp:simplePos x="457200" y="9429750"/>
              <wp:positionH relativeFrom="page">
                <wp:align>left</wp:align>
              </wp:positionH>
              <wp:positionV relativeFrom="page">
                <wp:align>bottom</wp:align>
              </wp:positionV>
              <wp:extent cx="443865" cy="443865"/>
              <wp:effectExtent l="0" t="0" r="2540" b="0"/>
              <wp:wrapNone/>
              <wp:docPr id="5"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874FD5" w14:textId="4F0E7A8A"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5080EC" id="_x0000_t202" coordsize="21600,21600" o:spt="202" path="m,l,21600r21600,l21600,xe">
              <v:stroke joinstyle="miter"/>
              <v:path gradientshapeok="t" o:connecttype="rect"/>
            </v:shapetype>
            <v:shape id="Text Box 5" o:spid="_x0000_s1028" type="#_x0000_t202" alt="Classification: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1874FD5" w14:textId="4F0E7A8A"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5B29" w14:textId="12918686" w:rsidR="00F627F0" w:rsidRDefault="00643EE9">
    <w:pPr>
      <w:pStyle w:val="Footer"/>
    </w:pPr>
    <w:r>
      <w:rPr>
        <w:noProof/>
      </w:rPr>
      <mc:AlternateContent>
        <mc:Choice Requires="wps">
          <w:drawing>
            <wp:anchor distT="0" distB="0" distL="0" distR="0" simplePos="0" relativeHeight="251658240" behindDoc="0" locked="0" layoutInCell="1" allowOverlap="1" wp14:anchorId="73E28DAE" wp14:editId="4F2A937C">
              <wp:simplePos x="635" y="635"/>
              <wp:positionH relativeFrom="page">
                <wp:align>left</wp:align>
              </wp:positionH>
              <wp:positionV relativeFrom="page">
                <wp:align>bottom</wp:align>
              </wp:positionV>
              <wp:extent cx="443865" cy="443865"/>
              <wp:effectExtent l="0" t="0" r="2540" b="0"/>
              <wp:wrapNone/>
              <wp:docPr id="3"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14BBF3" w14:textId="547B2A0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E28DAE" id="_x0000_t202" coordsize="21600,21600" o:spt="202" path="m,l,21600r21600,l21600,xe">
              <v:stroke joinstyle="miter"/>
              <v:path gradientshapeok="t" o:connecttype="rect"/>
            </v:shapetype>
            <v:shape id="Text Box 3" o:spid="_x0000_s1029" type="#_x0000_t202" alt="Classification: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3614BBF3" w14:textId="547B2A0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A068A" w14:textId="77777777" w:rsidR="00DC544B" w:rsidRDefault="00DC544B" w:rsidP="00EB0C3C">
      <w:pPr>
        <w:spacing w:after="0" w:line="240" w:lineRule="auto"/>
      </w:pPr>
      <w:r>
        <w:separator/>
      </w:r>
    </w:p>
  </w:footnote>
  <w:footnote w:type="continuationSeparator" w:id="0">
    <w:p w14:paraId="36DB7A5A" w14:textId="77777777" w:rsidR="00DC544B" w:rsidRDefault="00DC544B" w:rsidP="00EB0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6643" w14:textId="77777777" w:rsidR="00F627F0" w:rsidRDefault="00F62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3F80" w14:textId="77777777" w:rsidR="00EB0C3C" w:rsidRDefault="004A081F">
    <w:pPr>
      <w:pStyle w:val="Header"/>
    </w:pPr>
    <w:r>
      <w:rPr>
        <w:noProof/>
        <w:lang w:eastAsia="en-CA"/>
      </w:rPr>
      <w:drawing>
        <wp:inline distT="0" distB="0" distL="0" distR="0" wp14:anchorId="2E442D26" wp14:editId="0884D4FD">
          <wp:extent cx="1637414" cy="460296"/>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4901" cy="468023"/>
                  </a:xfrm>
                  <a:prstGeom prst="rect">
                    <a:avLst/>
                  </a:prstGeom>
                </pic:spPr>
              </pic:pic>
            </a:graphicData>
          </a:graphic>
        </wp:inline>
      </w:drawing>
    </w:r>
    <w:r>
      <w:rPr>
        <w:noProof/>
        <w:lang w:eastAsia="en-CA"/>
      </w:rPr>
      <mc:AlternateContent>
        <mc:Choice Requires="wps">
          <w:drawing>
            <wp:anchor distT="0" distB="0" distL="114300" distR="114300" simplePos="0" relativeHeight="251657216" behindDoc="0" locked="0" layoutInCell="1" allowOverlap="1" wp14:anchorId="6AEB9AA4" wp14:editId="6B987046">
              <wp:simplePos x="0" y="0"/>
              <wp:positionH relativeFrom="column">
                <wp:posOffset>5199321</wp:posOffset>
              </wp:positionH>
              <wp:positionV relativeFrom="paragraph">
                <wp:posOffset>53163</wp:posOffset>
              </wp:positionV>
              <wp:extent cx="1750060" cy="427355"/>
              <wp:effectExtent l="0" t="0" r="0" b="0"/>
              <wp:wrapNone/>
              <wp:docPr id="6" name="Text Box 6"/>
              <wp:cNvGraphicFramePr/>
              <a:graphic xmlns:a="http://schemas.openxmlformats.org/drawingml/2006/main">
                <a:graphicData uri="http://schemas.microsoft.com/office/word/2010/wordprocessingShape">
                  <wps:wsp>
                    <wps:cNvSpPr txBox="1"/>
                    <wps:spPr>
                      <a:xfrm>
                        <a:off x="0" y="0"/>
                        <a:ext cx="1750060" cy="427355"/>
                      </a:xfrm>
                      <a:prstGeom prst="rect">
                        <a:avLst/>
                      </a:prstGeom>
                      <a:noFill/>
                      <a:ln>
                        <a:noFill/>
                      </a:ln>
                      <a:effectLst/>
                    </wps:spPr>
                    <wps:txbx>
                      <w:txbxContent>
                        <w:p w14:paraId="09F90E30" w14:textId="77777777" w:rsidR="00EB0C3C" w:rsidRPr="002B5931" w:rsidRDefault="00EB0C3C" w:rsidP="00EB0C3C">
                          <w:pPr>
                            <w:spacing w:after="0"/>
                            <w:jc w:val="center"/>
                            <w:rPr>
                              <w:rFonts w:cs="Arial"/>
                              <w:noProof/>
                              <w:color w:val="000000" w:themeColor="text1"/>
                              <w:sz w:val="40"/>
                              <w:szCs w:val="36"/>
                              <w14:textOutline w14:w="5270" w14:cap="flat" w14:cmpd="sng" w14:algn="ctr">
                                <w14:noFill/>
                                <w14:prstDash w14:val="solid"/>
                                <w14:round/>
                              </w14:textOutline>
                            </w:rPr>
                          </w:pPr>
                          <w:r w:rsidRPr="002B5931">
                            <w:rPr>
                              <w:rFonts w:cs="Arial"/>
                              <w:b/>
                              <w:noProof/>
                              <w:color w:val="000000" w:themeColor="text1"/>
                              <w:sz w:val="40"/>
                              <w:szCs w:val="36"/>
                              <w14:textOutline w14:w="5270" w14:cap="flat" w14:cmpd="sng" w14:algn="ctr">
                                <w14:noFill/>
                                <w14:prstDash w14:val="solid"/>
                                <w14:round/>
                              </w14:textOutline>
                            </w:rPr>
                            <w:t xml:space="preserve">News </w:t>
                          </w:r>
                          <w:r w:rsidRPr="002B5931">
                            <w:rPr>
                              <w:rFonts w:cs="Arial"/>
                              <w:noProof/>
                              <w:color w:val="000000" w:themeColor="text1"/>
                              <w:sz w:val="40"/>
                              <w:szCs w:val="36"/>
                              <w14:textOutline w14:w="5270" w14:cap="flat" w14:cmpd="sng" w14:algn="ctr">
                                <w14:noFill/>
                                <w14:prstDash w14:val="solid"/>
                                <w14:round/>
                              </w14:textOutline>
                            </w:rPr>
                            <w:t>release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AEB9AA4" id="_x0000_t202" coordsize="21600,21600" o:spt="202" path="m,l,21600r21600,l21600,xe">
              <v:stroke joinstyle="miter"/>
              <v:path gradientshapeok="t" o:connecttype="rect"/>
            </v:shapetype>
            <v:shape id="Text Box 6" o:spid="_x0000_s1026" type="#_x0000_t202" style="position:absolute;margin-left:409.4pt;margin-top:4.2pt;width:137.8pt;height:33.6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" filled="f" stroked="f">
              <v:textbox style="mso-fit-shape-to-text:t">
                <w:txbxContent>
                  <w:p w14:paraId="09F90E30" w14:textId="77777777" w:rsidR="00EB0C3C" w:rsidRPr="002B5931" w:rsidRDefault="00EB0C3C" w:rsidP="00EB0C3C">
                    <w:pPr>
                      <w:spacing w:after="0"/>
                      <w:jc w:val="center"/>
                      <w:rPr>
                        <w:rFonts w:cs="Arial"/>
                        <w:noProof/>
                        <w:color w:val="000000" w:themeColor="text1"/>
                        <w:sz w:val="40"/>
                        <w:szCs w:val="36"/>
                        <w14:textOutline w14:w="5270" w14:cap="flat" w14:cmpd="sng" w14:algn="ctr">
                          <w14:noFill/>
                          <w14:prstDash w14:val="solid"/>
                          <w14:round/>
                        </w14:textOutline>
                      </w:rPr>
                    </w:pPr>
                    <w:r w:rsidRPr="002B5931">
                      <w:rPr>
                        <w:rFonts w:cs="Arial"/>
                        <w:b/>
                        <w:noProof/>
                        <w:color w:val="000000" w:themeColor="text1"/>
                        <w:sz w:val="40"/>
                        <w:szCs w:val="36"/>
                        <w14:textOutline w14:w="5270" w14:cap="flat" w14:cmpd="sng" w14:algn="ctr">
                          <w14:noFill/>
                          <w14:prstDash w14:val="solid"/>
                          <w14:round/>
                        </w14:textOutline>
                      </w:rPr>
                      <w:t xml:space="preserve">News </w:t>
                    </w:r>
                    <w:r w:rsidRPr="002B5931">
                      <w:rPr>
                        <w:rFonts w:cs="Arial"/>
                        <w:noProof/>
                        <w:color w:val="000000" w:themeColor="text1"/>
                        <w:sz w:val="40"/>
                        <w:szCs w:val="36"/>
                        <w14:textOutline w14:w="5270" w14:cap="flat" w14:cmpd="sng" w14:algn="ctr">
                          <w14:noFill/>
                          <w14:prstDash w14:val="solid"/>
                          <w14:round/>
                        </w14:textOutline>
                      </w:rPr>
                      <w:t>release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E66E" w14:textId="77777777" w:rsidR="00F627F0" w:rsidRDefault="00F62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986"/>
    <w:multiLevelType w:val="multilevel"/>
    <w:tmpl w:val="A8D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3784"/>
    <w:multiLevelType w:val="multilevel"/>
    <w:tmpl w:val="286E4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E7A1B"/>
    <w:multiLevelType w:val="multilevel"/>
    <w:tmpl w:val="477CB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07464"/>
    <w:multiLevelType w:val="multilevel"/>
    <w:tmpl w:val="ED8E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E05E5"/>
    <w:multiLevelType w:val="multilevel"/>
    <w:tmpl w:val="825C6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35C76"/>
    <w:multiLevelType w:val="multilevel"/>
    <w:tmpl w:val="DA849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637889"/>
    <w:multiLevelType w:val="multilevel"/>
    <w:tmpl w:val="E9142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72E94"/>
    <w:multiLevelType w:val="multilevel"/>
    <w:tmpl w:val="25D8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0B17F7"/>
    <w:multiLevelType w:val="multilevel"/>
    <w:tmpl w:val="1E004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131B4B"/>
    <w:multiLevelType w:val="multilevel"/>
    <w:tmpl w:val="728A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7C1532"/>
    <w:multiLevelType w:val="multilevel"/>
    <w:tmpl w:val="AEC4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9A3200"/>
    <w:multiLevelType w:val="multilevel"/>
    <w:tmpl w:val="E0F01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017860"/>
    <w:multiLevelType w:val="multilevel"/>
    <w:tmpl w:val="9426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E050E6"/>
    <w:multiLevelType w:val="multilevel"/>
    <w:tmpl w:val="BDC6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571052"/>
    <w:multiLevelType w:val="multilevel"/>
    <w:tmpl w:val="B302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41086B"/>
    <w:multiLevelType w:val="multilevel"/>
    <w:tmpl w:val="52D0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F818E6"/>
    <w:multiLevelType w:val="multilevel"/>
    <w:tmpl w:val="D2943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0B645A"/>
    <w:multiLevelType w:val="multilevel"/>
    <w:tmpl w:val="1488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B55434"/>
    <w:multiLevelType w:val="multilevel"/>
    <w:tmpl w:val="1DE41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776245"/>
    <w:multiLevelType w:val="multilevel"/>
    <w:tmpl w:val="74B2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BE5598"/>
    <w:multiLevelType w:val="multilevel"/>
    <w:tmpl w:val="CB423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151277"/>
    <w:multiLevelType w:val="multilevel"/>
    <w:tmpl w:val="0A6C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27757E"/>
    <w:multiLevelType w:val="multilevel"/>
    <w:tmpl w:val="76CAA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913097"/>
    <w:multiLevelType w:val="multilevel"/>
    <w:tmpl w:val="768A04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0C4C4F"/>
    <w:multiLevelType w:val="multilevel"/>
    <w:tmpl w:val="59E4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D733D3"/>
    <w:multiLevelType w:val="multilevel"/>
    <w:tmpl w:val="D6C6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6C3E03"/>
    <w:multiLevelType w:val="multilevel"/>
    <w:tmpl w:val="7910D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944468"/>
    <w:multiLevelType w:val="multilevel"/>
    <w:tmpl w:val="0872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DF1773"/>
    <w:multiLevelType w:val="multilevel"/>
    <w:tmpl w:val="8904D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8D6DC9"/>
    <w:multiLevelType w:val="multilevel"/>
    <w:tmpl w:val="12EC6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366639"/>
    <w:multiLevelType w:val="multilevel"/>
    <w:tmpl w:val="A5040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1698C"/>
    <w:multiLevelType w:val="hybridMultilevel"/>
    <w:tmpl w:val="796242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6C8621FB"/>
    <w:multiLevelType w:val="multilevel"/>
    <w:tmpl w:val="944CC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964FC1"/>
    <w:multiLevelType w:val="multilevel"/>
    <w:tmpl w:val="BD78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F8620E"/>
    <w:multiLevelType w:val="multilevel"/>
    <w:tmpl w:val="0E9CE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7D592D"/>
    <w:multiLevelType w:val="hybridMultilevel"/>
    <w:tmpl w:val="0FA220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02C1339"/>
    <w:multiLevelType w:val="multilevel"/>
    <w:tmpl w:val="42DAF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EA1D5C"/>
    <w:multiLevelType w:val="hybridMultilevel"/>
    <w:tmpl w:val="7C5E88C2"/>
    <w:lvl w:ilvl="0" w:tplc="56D468D8">
      <w:start w:val="10"/>
      <w:numFmt w:val="bullet"/>
      <w:lvlText w:val=""/>
      <w:lvlJc w:val="left"/>
      <w:pPr>
        <w:tabs>
          <w:tab w:val="num" w:pos="360"/>
        </w:tabs>
        <w:ind w:left="0" w:firstLine="0"/>
      </w:pPr>
      <w:rPr>
        <w:rFonts w:ascii="Symbol" w:eastAsia="Times New Roman" w:hAnsi="Symbol" w:cs="Times New Roman" w:hint="default"/>
      </w:rPr>
    </w:lvl>
    <w:lvl w:ilvl="1" w:tplc="EE62DFA4">
      <w:numFmt w:val="bullet"/>
      <w:lvlText w:val="-"/>
      <w:lvlJc w:val="left"/>
      <w:pPr>
        <w:tabs>
          <w:tab w:val="num" w:pos="1320"/>
        </w:tabs>
        <w:ind w:left="1320" w:hanging="360"/>
      </w:pPr>
      <w:rPr>
        <w:rFonts w:ascii="Times New Roman" w:eastAsia="Times New Roman" w:hAnsi="Times New Roman" w:cs="Times New Roman"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38" w15:restartNumberingAfterBreak="0">
    <w:nsid w:val="726B3087"/>
    <w:multiLevelType w:val="multilevel"/>
    <w:tmpl w:val="B4907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077CA5"/>
    <w:multiLevelType w:val="hybridMultilevel"/>
    <w:tmpl w:val="57D4EF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4937FC3"/>
    <w:multiLevelType w:val="multilevel"/>
    <w:tmpl w:val="7CA06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9036CA"/>
    <w:multiLevelType w:val="multilevel"/>
    <w:tmpl w:val="30601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59424861">
    <w:abstractNumId w:val="39"/>
  </w:num>
  <w:num w:numId="2" w16cid:durableId="474419659">
    <w:abstractNumId w:val="23"/>
  </w:num>
  <w:num w:numId="3" w16cid:durableId="420374819">
    <w:abstractNumId w:val="31"/>
  </w:num>
  <w:num w:numId="4" w16cid:durableId="1804812525">
    <w:abstractNumId w:val="35"/>
  </w:num>
  <w:num w:numId="5" w16cid:durableId="2136483247">
    <w:abstractNumId w:val="7"/>
  </w:num>
  <w:num w:numId="6" w16cid:durableId="326518705">
    <w:abstractNumId w:val="37"/>
  </w:num>
  <w:num w:numId="7" w16cid:durableId="1802729343">
    <w:abstractNumId w:val="29"/>
  </w:num>
  <w:num w:numId="8" w16cid:durableId="917666302">
    <w:abstractNumId w:val="30"/>
  </w:num>
  <w:num w:numId="9" w16cid:durableId="973682923">
    <w:abstractNumId w:val="2"/>
  </w:num>
  <w:num w:numId="10" w16cid:durableId="1459059337">
    <w:abstractNumId w:val="34"/>
  </w:num>
  <w:num w:numId="11" w16cid:durableId="1152940092">
    <w:abstractNumId w:val="11"/>
  </w:num>
  <w:num w:numId="12" w16cid:durableId="1176000278">
    <w:abstractNumId w:val="8"/>
  </w:num>
  <w:num w:numId="13" w16cid:durableId="1420516719">
    <w:abstractNumId w:val="1"/>
  </w:num>
  <w:num w:numId="14" w16cid:durableId="101388062">
    <w:abstractNumId w:val="41"/>
  </w:num>
  <w:num w:numId="15" w16cid:durableId="1792479793">
    <w:abstractNumId w:val="18"/>
  </w:num>
  <w:num w:numId="16" w16cid:durableId="1709140874">
    <w:abstractNumId w:val="36"/>
  </w:num>
  <w:num w:numId="17" w16cid:durableId="749035616">
    <w:abstractNumId w:val="6"/>
  </w:num>
  <w:num w:numId="18" w16cid:durableId="299920674">
    <w:abstractNumId w:val="32"/>
  </w:num>
  <w:num w:numId="19" w16cid:durableId="102311290">
    <w:abstractNumId w:val="20"/>
  </w:num>
  <w:num w:numId="20" w16cid:durableId="434638873">
    <w:abstractNumId w:val="4"/>
  </w:num>
  <w:num w:numId="21" w16cid:durableId="1670786165">
    <w:abstractNumId w:val="22"/>
  </w:num>
  <w:num w:numId="22" w16cid:durableId="610402591">
    <w:abstractNumId w:val="28"/>
  </w:num>
  <w:num w:numId="23" w16cid:durableId="667513568">
    <w:abstractNumId w:val="16"/>
  </w:num>
  <w:num w:numId="24" w16cid:durableId="1786381756">
    <w:abstractNumId w:val="40"/>
  </w:num>
  <w:num w:numId="25" w16cid:durableId="1228419337">
    <w:abstractNumId w:val="38"/>
  </w:num>
  <w:num w:numId="26" w16cid:durableId="95445737">
    <w:abstractNumId w:val="5"/>
  </w:num>
  <w:num w:numId="27" w16cid:durableId="716467803">
    <w:abstractNumId w:val="10"/>
  </w:num>
  <w:num w:numId="28" w16cid:durableId="828905719">
    <w:abstractNumId w:val="26"/>
  </w:num>
  <w:num w:numId="29" w16cid:durableId="1894852026">
    <w:abstractNumId w:val="33"/>
  </w:num>
  <w:num w:numId="30" w16cid:durableId="678852576">
    <w:abstractNumId w:val="25"/>
  </w:num>
  <w:num w:numId="31" w16cid:durableId="188496850">
    <w:abstractNumId w:val="13"/>
  </w:num>
  <w:num w:numId="32" w16cid:durableId="864682895">
    <w:abstractNumId w:val="17"/>
  </w:num>
  <w:num w:numId="33" w16cid:durableId="224415769">
    <w:abstractNumId w:val="14"/>
  </w:num>
  <w:num w:numId="34" w16cid:durableId="2041978785">
    <w:abstractNumId w:val="24"/>
  </w:num>
  <w:num w:numId="35" w16cid:durableId="36126440">
    <w:abstractNumId w:val="12"/>
  </w:num>
  <w:num w:numId="36" w16cid:durableId="1844468696">
    <w:abstractNumId w:val="9"/>
  </w:num>
  <w:num w:numId="37" w16cid:durableId="1009258684">
    <w:abstractNumId w:val="21"/>
  </w:num>
  <w:num w:numId="38" w16cid:durableId="2102335838">
    <w:abstractNumId w:val="19"/>
  </w:num>
  <w:num w:numId="39" w16cid:durableId="532885282">
    <w:abstractNumId w:val="0"/>
  </w:num>
  <w:num w:numId="40" w16cid:durableId="1952739070">
    <w:abstractNumId w:val="15"/>
  </w:num>
  <w:num w:numId="41" w16cid:durableId="718628443">
    <w:abstractNumId w:val="27"/>
  </w:num>
  <w:num w:numId="42" w16cid:durableId="1954553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FE6"/>
    <w:rsid w:val="0001184A"/>
    <w:rsid w:val="0001475C"/>
    <w:rsid w:val="000259E5"/>
    <w:rsid w:val="0007138F"/>
    <w:rsid w:val="000A1D18"/>
    <w:rsid w:val="000A223A"/>
    <w:rsid w:val="000A5B88"/>
    <w:rsid w:val="000E63A6"/>
    <w:rsid w:val="000F2683"/>
    <w:rsid w:val="000F4E00"/>
    <w:rsid w:val="00103C1E"/>
    <w:rsid w:val="00116596"/>
    <w:rsid w:val="001262D8"/>
    <w:rsid w:val="00146A12"/>
    <w:rsid w:val="001473E8"/>
    <w:rsid w:val="001510D0"/>
    <w:rsid w:val="001821E3"/>
    <w:rsid w:val="001A487D"/>
    <w:rsid w:val="001B1E02"/>
    <w:rsid w:val="001B6CA8"/>
    <w:rsid w:val="001C7B19"/>
    <w:rsid w:val="001E2742"/>
    <w:rsid w:val="002247D2"/>
    <w:rsid w:val="00225706"/>
    <w:rsid w:val="00252FE6"/>
    <w:rsid w:val="00265EF7"/>
    <w:rsid w:val="00280FA1"/>
    <w:rsid w:val="0028204C"/>
    <w:rsid w:val="002916DC"/>
    <w:rsid w:val="002B3214"/>
    <w:rsid w:val="002B5931"/>
    <w:rsid w:val="002B6E7B"/>
    <w:rsid w:val="002F6E0F"/>
    <w:rsid w:val="00310885"/>
    <w:rsid w:val="0032442E"/>
    <w:rsid w:val="00325765"/>
    <w:rsid w:val="00327490"/>
    <w:rsid w:val="00331457"/>
    <w:rsid w:val="00343AAA"/>
    <w:rsid w:val="0039711F"/>
    <w:rsid w:val="003A11FC"/>
    <w:rsid w:val="00403CED"/>
    <w:rsid w:val="00410DB2"/>
    <w:rsid w:val="00410F5A"/>
    <w:rsid w:val="00431C87"/>
    <w:rsid w:val="00433F84"/>
    <w:rsid w:val="00440018"/>
    <w:rsid w:val="00485ED4"/>
    <w:rsid w:val="0048657D"/>
    <w:rsid w:val="004A081F"/>
    <w:rsid w:val="004A3D4B"/>
    <w:rsid w:val="004A7C67"/>
    <w:rsid w:val="004C3A25"/>
    <w:rsid w:val="004D749F"/>
    <w:rsid w:val="004E2A8D"/>
    <w:rsid w:val="004E3241"/>
    <w:rsid w:val="004F1D8F"/>
    <w:rsid w:val="00500ACF"/>
    <w:rsid w:val="0050168A"/>
    <w:rsid w:val="00501CD8"/>
    <w:rsid w:val="005246FD"/>
    <w:rsid w:val="0053212C"/>
    <w:rsid w:val="0056420E"/>
    <w:rsid w:val="00596058"/>
    <w:rsid w:val="005B0279"/>
    <w:rsid w:val="005B4CE0"/>
    <w:rsid w:val="005C2C55"/>
    <w:rsid w:val="005C50B8"/>
    <w:rsid w:val="005C55B8"/>
    <w:rsid w:val="005E7596"/>
    <w:rsid w:val="005F0548"/>
    <w:rsid w:val="00614C21"/>
    <w:rsid w:val="00631AEE"/>
    <w:rsid w:val="00643EE9"/>
    <w:rsid w:val="006441AC"/>
    <w:rsid w:val="006666F0"/>
    <w:rsid w:val="00680E59"/>
    <w:rsid w:val="006812C5"/>
    <w:rsid w:val="00682A94"/>
    <w:rsid w:val="0069061C"/>
    <w:rsid w:val="006A6C69"/>
    <w:rsid w:val="006B1ED9"/>
    <w:rsid w:val="006D2F33"/>
    <w:rsid w:val="00701223"/>
    <w:rsid w:val="00712EAB"/>
    <w:rsid w:val="007133AB"/>
    <w:rsid w:val="007161B9"/>
    <w:rsid w:val="00731EF4"/>
    <w:rsid w:val="007366B8"/>
    <w:rsid w:val="007413C7"/>
    <w:rsid w:val="00743A11"/>
    <w:rsid w:val="00763045"/>
    <w:rsid w:val="00764FFE"/>
    <w:rsid w:val="00765AC4"/>
    <w:rsid w:val="00766E98"/>
    <w:rsid w:val="00770EB1"/>
    <w:rsid w:val="007710B2"/>
    <w:rsid w:val="007743FD"/>
    <w:rsid w:val="00787012"/>
    <w:rsid w:val="007C0955"/>
    <w:rsid w:val="007D0BBE"/>
    <w:rsid w:val="007D21CA"/>
    <w:rsid w:val="007D3875"/>
    <w:rsid w:val="007F2F71"/>
    <w:rsid w:val="00852B05"/>
    <w:rsid w:val="0089245A"/>
    <w:rsid w:val="008A3AAC"/>
    <w:rsid w:val="008D0F85"/>
    <w:rsid w:val="008D280C"/>
    <w:rsid w:val="008D7315"/>
    <w:rsid w:val="008F4FCB"/>
    <w:rsid w:val="008F6039"/>
    <w:rsid w:val="0090551A"/>
    <w:rsid w:val="00920353"/>
    <w:rsid w:val="00924CB2"/>
    <w:rsid w:val="00937E87"/>
    <w:rsid w:val="00952912"/>
    <w:rsid w:val="00967893"/>
    <w:rsid w:val="00972594"/>
    <w:rsid w:val="00975AE7"/>
    <w:rsid w:val="00991957"/>
    <w:rsid w:val="009C1EB6"/>
    <w:rsid w:val="009C6068"/>
    <w:rsid w:val="009F3768"/>
    <w:rsid w:val="00A13749"/>
    <w:rsid w:val="00A1428F"/>
    <w:rsid w:val="00A24328"/>
    <w:rsid w:val="00A31627"/>
    <w:rsid w:val="00A31CA4"/>
    <w:rsid w:val="00A455F8"/>
    <w:rsid w:val="00A512E0"/>
    <w:rsid w:val="00A57D54"/>
    <w:rsid w:val="00A67C79"/>
    <w:rsid w:val="00A900FD"/>
    <w:rsid w:val="00A967C4"/>
    <w:rsid w:val="00AC2E22"/>
    <w:rsid w:val="00AD402E"/>
    <w:rsid w:val="00AF26DF"/>
    <w:rsid w:val="00AF6FAA"/>
    <w:rsid w:val="00B25BDA"/>
    <w:rsid w:val="00B262A8"/>
    <w:rsid w:val="00B30CB6"/>
    <w:rsid w:val="00B36F57"/>
    <w:rsid w:val="00B475C3"/>
    <w:rsid w:val="00B728BE"/>
    <w:rsid w:val="00BA32C5"/>
    <w:rsid w:val="00BC0CC9"/>
    <w:rsid w:val="00BC12D1"/>
    <w:rsid w:val="00BD377D"/>
    <w:rsid w:val="00BE57CE"/>
    <w:rsid w:val="00BF4140"/>
    <w:rsid w:val="00C30CB3"/>
    <w:rsid w:val="00C32294"/>
    <w:rsid w:val="00CC208A"/>
    <w:rsid w:val="00CC2292"/>
    <w:rsid w:val="00D03969"/>
    <w:rsid w:val="00D04090"/>
    <w:rsid w:val="00D045B7"/>
    <w:rsid w:val="00D22C39"/>
    <w:rsid w:val="00D3783A"/>
    <w:rsid w:val="00D56081"/>
    <w:rsid w:val="00D62EE5"/>
    <w:rsid w:val="00D74E11"/>
    <w:rsid w:val="00D9048C"/>
    <w:rsid w:val="00DB1051"/>
    <w:rsid w:val="00DC544B"/>
    <w:rsid w:val="00DF2905"/>
    <w:rsid w:val="00E01E48"/>
    <w:rsid w:val="00E03C19"/>
    <w:rsid w:val="00E37A16"/>
    <w:rsid w:val="00E64431"/>
    <w:rsid w:val="00E6534F"/>
    <w:rsid w:val="00E75A99"/>
    <w:rsid w:val="00E804E3"/>
    <w:rsid w:val="00E85C13"/>
    <w:rsid w:val="00E93B58"/>
    <w:rsid w:val="00E97AC5"/>
    <w:rsid w:val="00EB0C3C"/>
    <w:rsid w:val="00EC15E7"/>
    <w:rsid w:val="00ED2FBC"/>
    <w:rsid w:val="00ED6375"/>
    <w:rsid w:val="00EF388F"/>
    <w:rsid w:val="00F14F6B"/>
    <w:rsid w:val="00F16F4D"/>
    <w:rsid w:val="00F411F3"/>
    <w:rsid w:val="00F57E91"/>
    <w:rsid w:val="00F627F0"/>
    <w:rsid w:val="00F66773"/>
    <w:rsid w:val="00F940B0"/>
    <w:rsid w:val="00FA2437"/>
    <w:rsid w:val="00FA3394"/>
    <w:rsid w:val="00FB2664"/>
    <w:rsid w:val="00FC2A87"/>
    <w:rsid w:val="00FF0715"/>
    <w:rsid w:val="00FF6995"/>
  </w:rsids>
  <m:mathPr>
    <m:mathFont m:val="Cambria Math"/>
    <m:brkBin m:val="before"/>
    <m:brkBinSub m:val="--"/>
    <m:smallFrac m:val="0"/>
    <m:dispDef/>
    <m:lMargin m:val="0"/>
    <m:rMargin m:val="0"/>
    <m:defJc m:val="centerGroup"/>
    <m:wrapIndent m:val="1440"/>
    <m:intLim m:val="subSup"/>
    <m:naryLim m:val="undOvr"/>
  </m:mathPr>
  <w:themeFontLang w:val="en-CA"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B8D4F"/>
  <w15:docId w15:val="{62DAA61A-BB83-484E-9FF7-29FE17ED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596"/>
    <w:rPr>
      <w:rFonts w:ascii="Arial" w:hAnsi="Arial"/>
      <w:sz w:val="24"/>
    </w:rPr>
  </w:style>
  <w:style w:type="paragraph" w:styleId="Heading1">
    <w:name w:val="heading 1"/>
    <w:basedOn w:val="Normal"/>
    <w:next w:val="Normal"/>
    <w:link w:val="Heading1Char"/>
    <w:uiPriority w:val="9"/>
    <w:qFormat/>
    <w:rsid w:val="00116596"/>
    <w:pPr>
      <w:keepNext/>
      <w:keepLines/>
      <w:spacing w:before="480" w:after="0"/>
      <w:outlineLvl w:val="0"/>
    </w:pPr>
    <w:rPr>
      <w:rFonts w:eastAsiaTheme="majorEastAsia" w:cstheme="majorBidi"/>
      <w:b/>
      <w:bCs/>
      <w:sz w:val="36"/>
      <w:szCs w:val="28"/>
      <w:lang w:val="en-US" w:eastAsia="ja-JP"/>
    </w:rPr>
  </w:style>
  <w:style w:type="paragraph" w:styleId="Heading2">
    <w:name w:val="heading 2"/>
    <w:basedOn w:val="Normal"/>
    <w:next w:val="Normal"/>
    <w:link w:val="Heading2Char"/>
    <w:uiPriority w:val="9"/>
    <w:unhideWhenUsed/>
    <w:qFormat/>
    <w:rsid w:val="00116596"/>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116596"/>
    <w:pPr>
      <w:keepNext/>
      <w:keepLines/>
      <w:spacing w:before="40" w:after="0"/>
      <w:outlineLvl w:val="2"/>
    </w:pPr>
    <w:rPr>
      <w:rFonts w:eastAsiaTheme="majorEastAsia" w:cstheme="majorBidi"/>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48657D"/>
    <w:pPr>
      <w:ind w:left="720"/>
      <w:contextualSpacing/>
    </w:pPr>
  </w:style>
  <w:style w:type="character" w:customStyle="1" w:styleId="Heading1Char">
    <w:name w:val="Heading 1 Char"/>
    <w:basedOn w:val="DefaultParagraphFont"/>
    <w:link w:val="Heading1"/>
    <w:uiPriority w:val="9"/>
    <w:rsid w:val="00116596"/>
    <w:rPr>
      <w:rFonts w:ascii="Arial" w:eastAsiaTheme="majorEastAsia" w:hAnsi="Arial" w:cstheme="majorBidi"/>
      <w:b/>
      <w:bCs/>
      <w:sz w:val="36"/>
      <w:szCs w:val="28"/>
      <w:lang w:val="en-US" w:eastAsia="ja-JP"/>
    </w:rPr>
  </w:style>
  <w:style w:type="paragraph" w:styleId="BalloonText">
    <w:name w:val="Balloon Text"/>
    <w:basedOn w:val="Normal"/>
    <w:link w:val="BalloonTextChar"/>
    <w:uiPriority w:val="99"/>
    <w:semiHidden/>
    <w:unhideWhenUsed/>
    <w:rsid w:val="00486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57D"/>
    <w:rPr>
      <w:rFonts w:ascii="Tahoma" w:hAnsi="Tahoma" w:cs="Tahoma"/>
      <w:sz w:val="16"/>
      <w:szCs w:val="16"/>
    </w:rPr>
  </w:style>
  <w:style w:type="paragraph" w:styleId="Header">
    <w:name w:val="header"/>
    <w:basedOn w:val="Normal"/>
    <w:link w:val="HeaderChar"/>
    <w:uiPriority w:val="99"/>
    <w:unhideWhenUsed/>
    <w:rsid w:val="00EB0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C3C"/>
  </w:style>
  <w:style w:type="paragraph" w:styleId="Footer">
    <w:name w:val="footer"/>
    <w:basedOn w:val="Normal"/>
    <w:link w:val="FooterChar"/>
    <w:uiPriority w:val="99"/>
    <w:unhideWhenUsed/>
    <w:rsid w:val="00EB0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C3C"/>
  </w:style>
  <w:style w:type="character" w:styleId="Hyperlink">
    <w:name w:val="Hyperlink"/>
    <w:basedOn w:val="DefaultParagraphFont"/>
    <w:uiPriority w:val="99"/>
    <w:unhideWhenUsed/>
    <w:rsid w:val="00F940B0"/>
    <w:rPr>
      <w:color w:val="0000FF" w:themeColor="hyperlink"/>
      <w:u w:val="single"/>
    </w:rPr>
  </w:style>
  <w:style w:type="character" w:customStyle="1" w:styleId="Heading2Char">
    <w:name w:val="Heading 2 Char"/>
    <w:basedOn w:val="DefaultParagraphFont"/>
    <w:link w:val="Heading2"/>
    <w:uiPriority w:val="9"/>
    <w:rsid w:val="00116596"/>
    <w:rPr>
      <w:rFonts w:ascii="Arial" w:eastAsiaTheme="majorEastAsia" w:hAnsi="Arial" w:cstheme="majorBidi"/>
      <w:b/>
      <w:color w:val="000000" w:themeColor="text1"/>
      <w:sz w:val="24"/>
      <w:szCs w:val="26"/>
    </w:rPr>
  </w:style>
  <w:style w:type="character" w:customStyle="1" w:styleId="Heading3Char">
    <w:name w:val="Heading 3 Char"/>
    <w:basedOn w:val="DefaultParagraphFont"/>
    <w:link w:val="Heading3"/>
    <w:uiPriority w:val="9"/>
    <w:rsid w:val="00116596"/>
    <w:rPr>
      <w:rFonts w:ascii="Arial" w:eastAsiaTheme="majorEastAsia" w:hAnsi="Arial" w:cstheme="majorBidi"/>
      <w:b/>
      <w:sz w:val="24"/>
      <w:szCs w:val="24"/>
    </w:rPr>
  </w:style>
  <w:style w:type="paragraph" w:styleId="Quote">
    <w:name w:val="Quote"/>
    <w:aliases w:val="Lead"/>
    <w:basedOn w:val="Normal"/>
    <w:next w:val="Normal"/>
    <w:link w:val="QuoteChar"/>
    <w:uiPriority w:val="29"/>
    <w:qFormat/>
    <w:rsid w:val="00116596"/>
    <w:rPr>
      <w:sz w:val="28"/>
    </w:rPr>
  </w:style>
  <w:style w:type="character" w:customStyle="1" w:styleId="QuoteChar">
    <w:name w:val="Quote Char"/>
    <w:aliases w:val="Lead Char"/>
    <w:basedOn w:val="DefaultParagraphFont"/>
    <w:link w:val="Quote"/>
    <w:uiPriority w:val="29"/>
    <w:rsid w:val="00116596"/>
    <w:rPr>
      <w:rFonts w:ascii="Arial" w:hAnsi="Arial"/>
      <w:sz w:val="28"/>
    </w:rPr>
  </w:style>
  <w:style w:type="paragraph" w:customStyle="1" w:styleId="Headline">
    <w:name w:val="Headline"/>
    <w:basedOn w:val="Heading1"/>
    <w:link w:val="HeadlineChar"/>
    <w:qFormat/>
    <w:rsid w:val="00975AE7"/>
  </w:style>
  <w:style w:type="character" w:customStyle="1" w:styleId="HeadlineChar">
    <w:name w:val="Headline Char"/>
    <w:basedOn w:val="Heading1Char"/>
    <w:link w:val="Headline"/>
    <w:rsid w:val="00975AE7"/>
    <w:rPr>
      <w:rFonts w:ascii="Arial" w:eastAsiaTheme="majorEastAsia" w:hAnsi="Arial" w:cstheme="majorBidi"/>
      <w:b/>
      <w:bCs/>
      <w:sz w:val="36"/>
      <w:szCs w:val="28"/>
      <w:lang w:val="en-US" w:eastAsia="ja-JP"/>
    </w:rPr>
  </w:style>
  <w:style w:type="character" w:styleId="Emphasis">
    <w:name w:val="Emphasis"/>
    <w:basedOn w:val="DefaultParagraphFont"/>
    <w:uiPriority w:val="20"/>
    <w:qFormat/>
    <w:rsid w:val="006D2F33"/>
    <w:rPr>
      <w:i/>
      <w:iCs/>
    </w:rPr>
  </w:style>
  <w:style w:type="character" w:styleId="CommentReference">
    <w:name w:val="annotation reference"/>
    <w:basedOn w:val="DefaultParagraphFont"/>
    <w:uiPriority w:val="99"/>
    <w:semiHidden/>
    <w:unhideWhenUsed/>
    <w:rsid w:val="00A967C4"/>
    <w:rPr>
      <w:sz w:val="16"/>
      <w:szCs w:val="16"/>
    </w:rPr>
  </w:style>
  <w:style w:type="paragraph" w:styleId="CommentText">
    <w:name w:val="annotation text"/>
    <w:basedOn w:val="Normal"/>
    <w:link w:val="CommentTextChar"/>
    <w:uiPriority w:val="99"/>
    <w:unhideWhenUsed/>
    <w:rsid w:val="00A967C4"/>
    <w:pPr>
      <w:spacing w:line="240" w:lineRule="auto"/>
    </w:pPr>
    <w:rPr>
      <w:sz w:val="20"/>
      <w:szCs w:val="20"/>
    </w:rPr>
  </w:style>
  <w:style w:type="character" w:customStyle="1" w:styleId="CommentTextChar">
    <w:name w:val="Comment Text Char"/>
    <w:basedOn w:val="DefaultParagraphFont"/>
    <w:link w:val="CommentText"/>
    <w:uiPriority w:val="99"/>
    <w:rsid w:val="00A967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967C4"/>
    <w:rPr>
      <w:b/>
      <w:bCs/>
    </w:rPr>
  </w:style>
  <w:style w:type="character" w:customStyle="1" w:styleId="CommentSubjectChar">
    <w:name w:val="Comment Subject Char"/>
    <w:basedOn w:val="CommentTextChar"/>
    <w:link w:val="CommentSubject"/>
    <w:uiPriority w:val="99"/>
    <w:semiHidden/>
    <w:rsid w:val="00A967C4"/>
    <w:rPr>
      <w:rFonts w:ascii="Arial" w:hAnsi="Arial"/>
      <w:b/>
      <w:bCs/>
      <w:sz w:val="20"/>
      <w:szCs w:val="20"/>
    </w:rPr>
  </w:style>
  <w:style w:type="character" w:customStyle="1" w:styleId="UnresolvedMention1">
    <w:name w:val="Unresolved Mention1"/>
    <w:basedOn w:val="DefaultParagraphFont"/>
    <w:uiPriority w:val="99"/>
    <w:semiHidden/>
    <w:unhideWhenUsed/>
    <w:rsid w:val="00E03C19"/>
    <w:rPr>
      <w:color w:val="605E5C"/>
      <w:shd w:val="clear" w:color="auto" w:fill="E1DFDD"/>
    </w:rPr>
  </w:style>
  <w:style w:type="character" w:styleId="FollowedHyperlink">
    <w:name w:val="FollowedHyperlink"/>
    <w:basedOn w:val="DefaultParagraphFont"/>
    <w:uiPriority w:val="99"/>
    <w:semiHidden/>
    <w:unhideWhenUsed/>
    <w:rsid w:val="00A13749"/>
    <w:rPr>
      <w:color w:val="800080" w:themeColor="followedHyperlink"/>
      <w:u w:val="single"/>
    </w:rPr>
  </w:style>
  <w:style w:type="paragraph" w:styleId="NormalWeb">
    <w:name w:val="Normal (Web)"/>
    <w:basedOn w:val="Normal"/>
    <w:uiPriority w:val="99"/>
    <w:unhideWhenUsed/>
    <w:rsid w:val="009C6068"/>
    <w:rPr>
      <w:rFonts w:ascii="Times New Roman" w:hAnsi="Times New Roman" w:cs="Times New Roman"/>
      <w:szCs w:val="24"/>
    </w:rPr>
  </w:style>
  <w:style w:type="paragraph" w:styleId="Revision">
    <w:name w:val="Revision"/>
    <w:hidden/>
    <w:uiPriority w:val="99"/>
    <w:semiHidden/>
    <w:rsid w:val="006441AC"/>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E65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23129">
      <w:bodyDiv w:val="1"/>
      <w:marLeft w:val="0"/>
      <w:marRight w:val="0"/>
      <w:marTop w:val="0"/>
      <w:marBottom w:val="0"/>
      <w:divBdr>
        <w:top w:val="none" w:sz="0" w:space="0" w:color="auto"/>
        <w:left w:val="none" w:sz="0" w:space="0" w:color="auto"/>
        <w:bottom w:val="none" w:sz="0" w:space="0" w:color="auto"/>
        <w:right w:val="none" w:sz="0" w:space="0" w:color="auto"/>
      </w:divBdr>
      <w:divsChild>
        <w:div w:id="2136831381">
          <w:marLeft w:val="0"/>
          <w:marRight w:val="0"/>
          <w:marTop w:val="0"/>
          <w:marBottom w:val="0"/>
          <w:divBdr>
            <w:top w:val="none" w:sz="0" w:space="0" w:color="auto"/>
            <w:left w:val="none" w:sz="0" w:space="0" w:color="auto"/>
            <w:bottom w:val="single" w:sz="48" w:space="0" w:color="C8EEFA"/>
            <w:right w:val="none" w:sz="0" w:space="0" w:color="auto"/>
          </w:divBdr>
          <w:divsChild>
            <w:div w:id="17706130">
              <w:marLeft w:val="0"/>
              <w:marRight w:val="0"/>
              <w:marTop w:val="0"/>
              <w:marBottom w:val="180"/>
              <w:divBdr>
                <w:top w:val="none" w:sz="0" w:space="0" w:color="auto"/>
                <w:left w:val="none" w:sz="0" w:space="0" w:color="auto"/>
                <w:bottom w:val="none" w:sz="0" w:space="0" w:color="auto"/>
                <w:right w:val="none" w:sz="0" w:space="0" w:color="auto"/>
              </w:divBdr>
              <w:divsChild>
                <w:div w:id="158749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3624">
          <w:marLeft w:val="0"/>
          <w:marRight w:val="0"/>
          <w:marTop w:val="0"/>
          <w:marBottom w:val="0"/>
          <w:divBdr>
            <w:top w:val="none" w:sz="0" w:space="0" w:color="auto"/>
            <w:left w:val="none" w:sz="0" w:space="0" w:color="auto"/>
            <w:bottom w:val="none" w:sz="0" w:space="0" w:color="auto"/>
            <w:right w:val="none" w:sz="0" w:space="0" w:color="auto"/>
          </w:divBdr>
          <w:divsChild>
            <w:div w:id="57366000">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262538500">
      <w:bodyDiv w:val="1"/>
      <w:marLeft w:val="0"/>
      <w:marRight w:val="0"/>
      <w:marTop w:val="0"/>
      <w:marBottom w:val="0"/>
      <w:divBdr>
        <w:top w:val="none" w:sz="0" w:space="0" w:color="auto"/>
        <w:left w:val="none" w:sz="0" w:space="0" w:color="auto"/>
        <w:bottom w:val="none" w:sz="0" w:space="0" w:color="auto"/>
        <w:right w:val="none" w:sz="0" w:space="0" w:color="auto"/>
      </w:divBdr>
    </w:div>
    <w:div w:id="315912924">
      <w:bodyDiv w:val="1"/>
      <w:marLeft w:val="0"/>
      <w:marRight w:val="0"/>
      <w:marTop w:val="0"/>
      <w:marBottom w:val="0"/>
      <w:divBdr>
        <w:top w:val="none" w:sz="0" w:space="0" w:color="auto"/>
        <w:left w:val="none" w:sz="0" w:space="0" w:color="auto"/>
        <w:bottom w:val="none" w:sz="0" w:space="0" w:color="auto"/>
        <w:right w:val="none" w:sz="0" w:space="0" w:color="auto"/>
      </w:divBdr>
    </w:div>
    <w:div w:id="438375367">
      <w:bodyDiv w:val="1"/>
      <w:marLeft w:val="0"/>
      <w:marRight w:val="0"/>
      <w:marTop w:val="0"/>
      <w:marBottom w:val="0"/>
      <w:divBdr>
        <w:top w:val="none" w:sz="0" w:space="0" w:color="auto"/>
        <w:left w:val="none" w:sz="0" w:space="0" w:color="auto"/>
        <w:bottom w:val="none" w:sz="0" w:space="0" w:color="auto"/>
        <w:right w:val="none" w:sz="0" w:space="0" w:color="auto"/>
      </w:divBdr>
      <w:divsChild>
        <w:div w:id="469905124">
          <w:marLeft w:val="0"/>
          <w:marRight w:val="0"/>
          <w:marTop w:val="0"/>
          <w:marBottom w:val="360"/>
          <w:divBdr>
            <w:top w:val="none" w:sz="0" w:space="0" w:color="auto"/>
            <w:left w:val="none" w:sz="0" w:space="0" w:color="auto"/>
            <w:bottom w:val="none" w:sz="0" w:space="0" w:color="auto"/>
            <w:right w:val="none" w:sz="0" w:space="0" w:color="auto"/>
          </w:divBdr>
        </w:div>
        <w:div w:id="3168396">
          <w:marLeft w:val="0"/>
          <w:marRight w:val="0"/>
          <w:marTop w:val="60"/>
          <w:marBottom w:val="180"/>
          <w:divBdr>
            <w:top w:val="none" w:sz="0" w:space="0" w:color="auto"/>
            <w:left w:val="none" w:sz="0" w:space="0" w:color="auto"/>
            <w:bottom w:val="none" w:sz="0" w:space="0" w:color="auto"/>
            <w:right w:val="none" w:sz="0" w:space="0" w:color="auto"/>
          </w:divBdr>
          <w:divsChild>
            <w:div w:id="162092136">
              <w:marLeft w:val="0"/>
              <w:marRight w:val="0"/>
              <w:marTop w:val="0"/>
              <w:marBottom w:val="0"/>
              <w:divBdr>
                <w:top w:val="none" w:sz="0" w:space="0" w:color="auto"/>
                <w:left w:val="none" w:sz="0" w:space="0" w:color="auto"/>
                <w:bottom w:val="none" w:sz="0" w:space="0" w:color="auto"/>
                <w:right w:val="none" w:sz="0" w:space="0" w:color="auto"/>
              </w:divBdr>
            </w:div>
            <w:div w:id="1171750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23421">
              <w:blockQuote w:val="1"/>
              <w:marLeft w:val="720"/>
              <w:marRight w:val="720"/>
              <w:marTop w:val="100"/>
              <w:marBottom w:val="100"/>
              <w:divBdr>
                <w:top w:val="none" w:sz="0" w:space="0" w:color="auto"/>
                <w:left w:val="none" w:sz="0" w:space="0" w:color="auto"/>
                <w:bottom w:val="none" w:sz="0" w:space="0" w:color="auto"/>
                <w:right w:val="none" w:sz="0" w:space="0" w:color="auto"/>
              </w:divBdr>
            </w:div>
            <w:div w:id="479855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1702726">
      <w:bodyDiv w:val="1"/>
      <w:marLeft w:val="0"/>
      <w:marRight w:val="0"/>
      <w:marTop w:val="0"/>
      <w:marBottom w:val="0"/>
      <w:divBdr>
        <w:top w:val="none" w:sz="0" w:space="0" w:color="auto"/>
        <w:left w:val="none" w:sz="0" w:space="0" w:color="auto"/>
        <w:bottom w:val="none" w:sz="0" w:space="0" w:color="auto"/>
        <w:right w:val="none" w:sz="0" w:space="0" w:color="auto"/>
      </w:divBdr>
      <w:divsChild>
        <w:div w:id="933904593">
          <w:marLeft w:val="0"/>
          <w:marRight w:val="0"/>
          <w:marTop w:val="0"/>
          <w:marBottom w:val="360"/>
          <w:divBdr>
            <w:top w:val="none" w:sz="0" w:space="0" w:color="auto"/>
            <w:left w:val="none" w:sz="0" w:space="0" w:color="auto"/>
            <w:bottom w:val="none" w:sz="0" w:space="0" w:color="auto"/>
            <w:right w:val="none" w:sz="0" w:space="0" w:color="auto"/>
          </w:divBdr>
        </w:div>
        <w:div w:id="577637991">
          <w:marLeft w:val="0"/>
          <w:marRight w:val="0"/>
          <w:marTop w:val="60"/>
          <w:marBottom w:val="180"/>
          <w:divBdr>
            <w:top w:val="none" w:sz="0" w:space="0" w:color="auto"/>
            <w:left w:val="none" w:sz="0" w:space="0" w:color="auto"/>
            <w:bottom w:val="none" w:sz="0" w:space="0" w:color="auto"/>
            <w:right w:val="none" w:sz="0" w:space="0" w:color="auto"/>
          </w:divBdr>
          <w:divsChild>
            <w:div w:id="832455466">
              <w:marLeft w:val="0"/>
              <w:marRight w:val="0"/>
              <w:marTop w:val="0"/>
              <w:marBottom w:val="0"/>
              <w:divBdr>
                <w:top w:val="none" w:sz="0" w:space="0" w:color="auto"/>
                <w:left w:val="none" w:sz="0" w:space="0" w:color="auto"/>
                <w:bottom w:val="none" w:sz="0" w:space="0" w:color="auto"/>
                <w:right w:val="none" w:sz="0" w:space="0" w:color="auto"/>
              </w:divBdr>
            </w:div>
            <w:div w:id="1236889730">
              <w:blockQuote w:val="1"/>
              <w:marLeft w:val="720"/>
              <w:marRight w:val="720"/>
              <w:marTop w:val="100"/>
              <w:marBottom w:val="100"/>
              <w:divBdr>
                <w:top w:val="none" w:sz="0" w:space="0" w:color="auto"/>
                <w:left w:val="none" w:sz="0" w:space="0" w:color="auto"/>
                <w:bottom w:val="none" w:sz="0" w:space="0" w:color="auto"/>
                <w:right w:val="none" w:sz="0" w:space="0" w:color="auto"/>
              </w:divBdr>
            </w:div>
            <w:div w:id="516234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98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4064576">
      <w:bodyDiv w:val="1"/>
      <w:marLeft w:val="0"/>
      <w:marRight w:val="0"/>
      <w:marTop w:val="0"/>
      <w:marBottom w:val="0"/>
      <w:divBdr>
        <w:top w:val="none" w:sz="0" w:space="0" w:color="auto"/>
        <w:left w:val="none" w:sz="0" w:space="0" w:color="auto"/>
        <w:bottom w:val="none" w:sz="0" w:space="0" w:color="auto"/>
        <w:right w:val="none" w:sz="0" w:space="0" w:color="auto"/>
      </w:divBdr>
    </w:div>
    <w:div w:id="795028510">
      <w:bodyDiv w:val="1"/>
      <w:marLeft w:val="0"/>
      <w:marRight w:val="0"/>
      <w:marTop w:val="0"/>
      <w:marBottom w:val="0"/>
      <w:divBdr>
        <w:top w:val="none" w:sz="0" w:space="0" w:color="auto"/>
        <w:left w:val="none" w:sz="0" w:space="0" w:color="auto"/>
        <w:bottom w:val="none" w:sz="0" w:space="0" w:color="auto"/>
        <w:right w:val="none" w:sz="0" w:space="0" w:color="auto"/>
      </w:divBdr>
      <w:divsChild>
        <w:div w:id="875510173">
          <w:marLeft w:val="0"/>
          <w:marRight w:val="0"/>
          <w:marTop w:val="0"/>
          <w:marBottom w:val="0"/>
          <w:divBdr>
            <w:top w:val="none" w:sz="0" w:space="0" w:color="auto"/>
            <w:left w:val="none" w:sz="0" w:space="0" w:color="auto"/>
            <w:bottom w:val="single" w:sz="48" w:space="0" w:color="C8EEFA"/>
            <w:right w:val="none" w:sz="0" w:space="0" w:color="auto"/>
          </w:divBdr>
          <w:divsChild>
            <w:div w:id="129372362">
              <w:marLeft w:val="0"/>
              <w:marRight w:val="0"/>
              <w:marTop w:val="0"/>
              <w:marBottom w:val="180"/>
              <w:divBdr>
                <w:top w:val="none" w:sz="0" w:space="0" w:color="auto"/>
                <w:left w:val="none" w:sz="0" w:space="0" w:color="auto"/>
                <w:bottom w:val="none" w:sz="0" w:space="0" w:color="auto"/>
                <w:right w:val="none" w:sz="0" w:space="0" w:color="auto"/>
              </w:divBdr>
              <w:divsChild>
                <w:div w:id="9249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7158">
          <w:marLeft w:val="0"/>
          <w:marRight w:val="0"/>
          <w:marTop w:val="0"/>
          <w:marBottom w:val="0"/>
          <w:divBdr>
            <w:top w:val="none" w:sz="0" w:space="0" w:color="auto"/>
            <w:left w:val="none" w:sz="0" w:space="0" w:color="auto"/>
            <w:bottom w:val="none" w:sz="0" w:space="0" w:color="auto"/>
            <w:right w:val="none" w:sz="0" w:space="0" w:color="auto"/>
          </w:divBdr>
          <w:divsChild>
            <w:div w:id="155485015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982345620">
      <w:bodyDiv w:val="1"/>
      <w:marLeft w:val="0"/>
      <w:marRight w:val="0"/>
      <w:marTop w:val="0"/>
      <w:marBottom w:val="0"/>
      <w:divBdr>
        <w:top w:val="none" w:sz="0" w:space="0" w:color="auto"/>
        <w:left w:val="none" w:sz="0" w:space="0" w:color="auto"/>
        <w:bottom w:val="none" w:sz="0" w:space="0" w:color="auto"/>
        <w:right w:val="none" w:sz="0" w:space="0" w:color="auto"/>
      </w:divBdr>
      <w:divsChild>
        <w:div w:id="259993868">
          <w:marLeft w:val="0"/>
          <w:marRight w:val="0"/>
          <w:marTop w:val="0"/>
          <w:marBottom w:val="360"/>
          <w:divBdr>
            <w:top w:val="none" w:sz="0" w:space="0" w:color="auto"/>
            <w:left w:val="none" w:sz="0" w:space="0" w:color="auto"/>
            <w:bottom w:val="none" w:sz="0" w:space="0" w:color="auto"/>
            <w:right w:val="none" w:sz="0" w:space="0" w:color="auto"/>
          </w:divBdr>
        </w:div>
        <w:div w:id="183980279">
          <w:marLeft w:val="0"/>
          <w:marRight w:val="0"/>
          <w:marTop w:val="60"/>
          <w:marBottom w:val="180"/>
          <w:divBdr>
            <w:top w:val="none" w:sz="0" w:space="0" w:color="auto"/>
            <w:left w:val="none" w:sz="0" w:space="0" w:color="auto"/>
            <w:bottom w:val="none" w:sz="0" w:space="0" w:color="auto"/>
            <w:right w:val="none" w:sz="0" w:space="0" w:color="auto"/>
          </w:divBdr>
          <w:divsChild>
            <w:div w:id="863589811">
              <w:marLeft w:val="0"/>
              <w:marRight w:val="0"/>
              <w:marTop w:val="0"/>
              <w:marBottom w:val="0"/>
              <w:divBdr>
                <w:top w:val="none" w:sz="0" w:space="0" w:color="auto"/>
                <w:left w:val="none" w:sz="0" w:space="0" w:color="auto"/>
                <w:bottom w:val="none" w:sz="0" w:space="0" w:color="auto"/>
                <w:right w:val="none" w:sz="0" w:space="0" w:color="auto"/>
              </w:divBdr>
            </w:div>
            <w:div w:id="1603878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00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193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7675115">
      <w:bodyDiv w:val="1"/>
      <w:marLeft w:val="0"/>
      <w:marRight w:val="0"/>
      <w:marTop w:val="0"/>
      <w:marBottom w:val="0"/>
      <w:divBdr>
        <w:top w:val="none" w:sz="0" w:space="0" w:color="auto"/>
        <w:left w:val="none" w:sz="0" w:space="0" w:color="auto"/>
        <w:bottom w:val="none" w:sz="0" w:space="0" w:color="auto"/>
        <w:right w:val="none" w:sz="0" w:space="0" w:color="auto"/>
      </w:divBdr>
    </w:div>
    <w:div w:id="1083531373">
      <w:bodyDiv w:val="1"/>
      <w:marLeft w:val="0"/>
      <w:marRight w:val="0"/>
      <w:marTop w:val="0"/>
      <w:marBottom w:val="0"/>
      <w:divBdr>
        <w:top w:val="none" w:sz="0" w:space="0" w:color="auto"/>
        <w:left w:val="none" w:sz="0" w:space="0" w:color="auto"/>
        <w:bottom w:val="none" w:sz="0" w:space="0" w:color="auto"/>
        <w:right w:val="none" w:sz="0" w:space="0" w:color="auto"/>
      </w:divBdr>
      <w:divsChild>
        <w:div w:id="735202277">
          <w:marLeft w:val="0"/>
          <w:marRight w:val="0"/>
          <w:marTop w:val="0"/>
          <w:marBottom w:val="0"/>
          <w:divBdr>
            <w:top w:val="none" w:sz="0" w:space="0" w:color="auto"/>
            <w:left w:val="none" w:sz="0" w:space="0" w:color="auto"/>
            <w:bottom w:val="single" w:sz="48" w:space="0" w:color="C8EEFA"/>
            <w:right w:val="none" w:sz="0" w:space="0" w:color="auto"/>
          </w:divBdr>
          <w:divsChild>
            <w:div w:id="1938949892">
              <w:marLeft w:val="0"/>
              <w:marRight w:val="0"/>
              <w:marTop w:val="0"/>
              <w:marBottom w:val="180"/>
              <w:divBdr>
                <w:top w:val="none" w:sz="0" w:space="0" w:color="auto"/>
                <w:left w:val="none" w:sz="0" w:space="0" w:color="auto"/>
                <w:bottom w:val="none" w:sz="0" w:space="0" w:color="auto"/>
                <w:right w:val="none" w:sz="0" w:space="0" w:color="auto"/>
              </w:divBdr>
              <w:divsChild>
                <w:div w:id="13686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6727">
          <w:marLeft w:val="0"/>
          <w:marRight w:val="0"/>
          <w:marTop w:val="0"/>
          <w:marBottom w:val="0"/>
          <w:divBdr>
            <w:top w:val="none" w:sz="0" w:space="0" w:color="auto"/>
            <w:left w:val="none" w:sz="0" w:space="0" w:color="auto"/>
            <w:bottom w:val="none" w:sz="0" w:space="0" w:color="auto"/>
            <w:right w:val="none" w:sz="0" w:space="0" w:color="auto"/>
          </w:divBdr>
          <w:divsChild>
            <w:div w:id="566846765">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1104957764">
      <w:bodyDiv w:val="1"/>
      <w:marLeft w:val="0"/>
      <w:marRight w:val="0"/>
      <w:marTop w:val="0"/>
      <w:marBottom w:val="0"/>
      <w:divBdr>
        <w:top w:val="none" w:sz="0" w:space="0" w:color="auto"/>
        <w:left w:val="none" w:sz="0" w:space="0" w:color="auto"/>
        <w:bottom w:val="none" w:sz="0" w:space="0" w:color="auto"/>
        <w:right w:val="none" w:sz="0" w:space="0" w:color="auto"/>
      </w:divBdr>
      <w:divsChild>
        <w:div w:id="1440219270">
          <w:marLeft w:val="0"/>
          <w:marRight w:val="0"/>
          <w:marTop w:val="0"/>
          <w:marBottom w:val="0"/>
          <w:divBdr>
            <w:top w:val="none" w:sz="0" w:space="0" w:color="auto"/>
            <w:left w:val="none" w:sz="0" w:space="0" w:color="auto"/>
            <w:bottom w:val="single" w:sz="48" w:space="0" w:color="C8EEFA"/>
            <w:right w:val="none" w:sz="0" w:space="0" w:color="auto"/>
          </w:divBdr>
          <w:divsChild>
            <w:div w:id="1631666419">
              <w:marLeft w:val="0"/>
              <w:marRight w:val="0"/>
              <w:marTop w:val="0"/>
              <w:marBottom w:val="180"/>
              <w:divBdr>
                <w:top w:val="none" w:sz="0" w:space="0" w:color="auto"/>
                <w:left w:val="none" w:sz="0" w:space="0" w:color="auto"/>
                <w:bottom w:val="none" w:sz="0" w:space="0" w:color="auto"/>
                <w:right w:val="none" w:sz="0" w:space="0" w:color="auto"/>
              </w:divBdr>
              <w:divsChild>
                <w:div w:id="21079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624001">
          <w:marLeft w:val="0"/>
          <w:marRight w:val="0"/>
          <w:marTop w:val="0"/>
          <w:marBottom w:val="0"/>
          <w:divBdr>
            <w:top w:val="none" w:sz="0" w:space="0" w:color="auto"/>
            <w:left w:val="none" w:sz="0" w:space="0" w:color="auto"/>
            <w:bottom w:val="none" w:sz="0" w:space="0" w:color="auto"/>
            <w:right w:val="none" w:sz="0" w:space="0" w:color="auto"/>
          </w:divBdr>
          <w:divsChild>
            <w:div w:id="41132139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1162545862">
      <w:bodyDiv w:val="1"/>
      <w:marLeft w:val="0"/>
      <w:marRight w:val="0"/>
      <w:marTop w:val="0"/>
      <w:marBottom w:val="0"/>
      <w:divBdr>
        <w:top w:val="none" w:sz="0" w:space="0" w:color="auto"/>
        <w:left w:val="none" w:sz="0" w:space="0" w:color="auto"/>
        <w:bottom w:val="none" w:sz="0" w:space="0" w:color="auto"/>
        <w:right w:val="none" w:sz="0" w:space="0" w:color="auto"/>
      </w:divBdr>
      <w:divsChild>
        <w:div w:id="1018391338">
          <w:marLeft w:val="0"/>
          <w:marRight w:val="0"/>
          <w:marTop w:val="0"/>
          <w:marBottom w:val="360"/>
          <w:divBdr>
            <w:top w:val="none" w:sz="0" w:space="0" w:color="auto"/>
            <w:left w:val="none" w:sz="0" w:space="0" w:color="auto"/>
            <w:bottom w:val="none" w:sz="0" w:space="0" w:color="auto"/>
            <w:right w:val="none" w:sz="0" w:space="0" w:color="auto"/>
          </w:divBdr>
        </w:div>
        <w:div w:id="1567295806">
          <w:marLeft w:val="0"/>
          <w:marRight w:val="0"/>
          <w:marTop w:val="60"/>
          <w:marBottom w:val="180"/>
          <w:divBdr>
            <w:top w:val="none" w:sz="0" w:space="0" w:color="auto"/>
            <w:left w:val="none" w:sz="0" w:space="0" w:color="auto"/>
            <w:bottom w:val="none" w:sz="0" w:space="0" w:color="auto"/>
            <w:right w:val="none" w:sz="0" w:space="0" w:color="auto"/>
          </w:divBdr>
          <w:divsChild>
            <w:div w:id="1134830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41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3710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7173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377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2782700">
      <w:bodyDiv w:val="1"/>
      <w:marLeft w:val="0"/>
      <w:marRight w:val="0"/>
      <w:marTop w:val="0"/>
      <w:marBottom w:val="0"/>
      <w:divBdr>
        <w:top w:val="none" w:sz="0" w:space="0" w:color="auto"/>
        <w:left w:val="none" w:sz="0" w:space="0" w:color="auto"/>
        <w:bottom w:val="none" w:sz="0" w:space="0" w:color="auto"/>
        <w:right w:val="none" w:sz="0" w:space="0" w:color="auto"/>
      </w:divBdr>
    </w:div>
    <w:div w:id="1233782548">
      <w:bodyDiv w:val="1"/>
      <w:marLeft w:val="0"/>
      <w:marRight w:val="0"/>
      <w:marTop w:val="0"/>
      <w:marBottom w:val="0"/>
      <w:divBdr>
        <w:top w:val="none" w:sz="0" w:space="0" w:color="auto"/>
        <w:left w:val="none" w:sz="0" w:space="0" w:color="auto"/>
        <w:bottom w:val="none" w:sz="0" w:space="0" w:color="auto"/>
        <w:right w:val="none" w:sz="0" w:space="0" w:color="auto"/>
      </w:divBdr>
    </w:div>
    <w:div w:id="1282885210">
      <w:bodyDiv w:val="1"/>
      <w:marLeft w:val="0"/>
      <w:marRight w:val="0"/>
      <w:marTop w:val="0"/>
      <w:marBottom w:val="0"/>
      <w:divBdr>
        <w:top w:val="none" w:sz="0" w:space="0" w:color="auto"/>
        <w:left w:val="none" w:sz="0" w:space="0" w:color="auto"/>
        <w:bottom w:val="none" w:sz="0" w:space="0" w:color="auto"/>
        <w:right w:val="none" w:sz="0" w:space="0" w:color="auto"/>
      </w:divBdr>
    </w:div>
    <w:div w:id="1300651839">
      <w:bodyDiv w:val="1"/>
      <w:marLeft w:val="0"/>
      <w:marRight w:val="0"/>
      <w:marTop w:val="0"/>
      <w:marBottom w:val="0"/>
      <w:divBdr>
        <w:top w:val="none" w:sz="0" w:space="0" w:color="auto"/>
        <w:left w:val="none" w:sz="0" w:space="0" w:color="auto"/>
        <w:bottom w:val="none" w:sz="0" w:space="0" w:color="auto"/>
        <w:right w:val="none" w:sz="0" w:space="0" w:color="auto"/>
      </w:divBdr>
      <w:divsChild>
        <w:div w:id="666057285">
          <w:marLeft w:val="0"/>
          <w:marRight w:val="0"/>
          <w:marTop w:val="0"/>
          <w:marBottom w:val="360"/>
          <w:divBdr>
            <w:top w:val="none" w:sz="0" w:space="0" w:color="auto"/>
            <w:left w:val="none" w:sz="0" w:space="0" w:color="auto"/>
            <w:bottom w:val="none" w:sz="0" w:space="0" w:color="auto"/>
            <w:right w:val="none" w:sz="0" w:space="0" w:color="auto"/>
          </w:divBdr>
        </w:div>
        <w:div w:id="516894607">
          <w:marLeft w:val="0"/>
          <w:marRight w:val="0"/>
          <w:marTop w:val="60"/>
          <w:marBottom w:val="180"/>
          <w:divBdr>
            <w:top w:val="none" w:sz="0" w:space="0" w:color="auto"/>
            <w:left w:val="none" w:sz="0" w:space="0" w:color="auto"/>
            <w:bottom w:val="none" w:sz="0" w:space="0" w:color="auto"/>
            <w:right w:val="none" w:sz="0" w:space="0" w:color="auto"/>
          </w:divBdr>
          <w:divsChild>
            <w:div w:id="2024432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97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16355829">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83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150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0833313">
      <w:bodyDiv w:val="1"/>
      <w:marLeft w:val="0"/>
      <w:marRight w:val="0"/>
      <w:marTop w:val="0"/>
      <w:marBottom w:val="0"/>
      <w:divBdr>
        <w:top w:val="none" w:sz="0" w:space="0" w:color="auto"/>
        <w:left w:val="none" w:sz="0" w:space="0" w:color="auto"/>
        <w:bottom w:val="none" w:sz="0" w:space="0" w:color="auto"/>
        <w:right w:val="none" w:sz="0" w:space="0" w:color="auto"/>
      </w:divBdr>
    </w:div>
    <w:div w:id="1480921721">
      <w:bodyDiv w:val="1"/>
      <w:marLeft w:val="0"/>
      <w:marRight w:val="0"/>
      <w:marTop w:val="0"/>
      <w:marBottom w:val="0"/>
      <w:divBdr>
        <w:top w:val="none" w:sz="0" w:space="0" w:color="auto"/>
        <w:left w:val="none" w:sz="0" w:space="0" w:color="auto"/>
        <w:bottom w:val="none" w:sz="0" w:space="0" w:color="auto"/>
        <w:right w:val="none" w:sz="0" w:space="0" w:color="auto"/>
      </w:divBdr>
    </w:div>
    <w:div w:id="1510363369">
      <w:bodyDiv w:val="1"/>
      <w:marLeft w:val="0"/>
      <w:marRight w:val="0"/>
      <w:marTop w:val="0"/>
      <w:marBottom w:val="0"/>
      <w:divBdr>
        <w:top w:val="none" w:sz="0" w:space="0" w:color="auto"/>
        <w:left w:val="none" w:sz="0" w:space="0" w:color="auto"/>
        <w:bottom w:val="none" w:sz="0" w:space="0" w:color="auto"/>
        <w:right w:val="none" w:sz="0" w:space="0" w:color="auto"/>
      </w:divBdr>
    </w:div>
    <w:div w:id="1661032931">
      <w:bodyDiv w:val="1"/>
      <w:marLeft w:val="0"/>
      <w:marRight w:val="0"/>
      <w:marTop w:val="0"/>
      <w:marBottom w:val="0"/>
      <w:divBdr>
        <w:top w:val="none" w:sz="0" w:space="0" w:color="auto"/>
        <w:left w:val="none" w:sz="0" w:space="0" w:color="auto"/>
        <w:bottom w:val="none" w:sz="0" w:space="0" w:color="auto"/>
        <w:right w:val="none" w:sz="0" w:space="0" w:color="auto"/>
      </w:divBdr>
      <w:divsChild>
        <w:div w:id="1730610321">
          <w:marLeft w:val="0"/>
          <w:marRight w:val="0"/>
          <w:marTop w:val="0"/>
          <w:marBottom w:val="360"/>
          <w:divBdr>
            <w:top w:val="none" w:sz="0" w:space="0" w:color="auto"/>
            <w:left w:val="none" w:sz="0" w:space="0" w:color="auto"/>
            <w:bottom w:val="none" w:sz="0" w:space="0" w:color="auto"/>
            <w:right w:val="none" w:sz="0" w:space="0" w:color="auto"/>
          </w:divBdr>
        </w:div>
        <w:div w:id="291249834">
          <w:marLeft w:val="0"/>
          <w:marRight w:val="0"/>
          <w:marTop w:val="60"/>
          <w:marBottom w:val="180"/>
          <w:divBdr>
            <w:top w:val="none" w:sz="0" w:space="0" w:color="auto"/>
            <w:left w:val="none" w:sz="0" w:space="0" w:color="auto"/>
            <w:bottom w:val="none" w:sz="0" w:space="0" w:color="auto"/>
            <w:right w:val="none" w:sz="0" w:space="0" w:color="auto"/>
          </w:divBdr>
          <w:divsChild>
            <w:div w:id="90191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1853278">
      <w:bodyDiv w:val="1"/>
      <w:marLeft w:val="0"/>
      <w:marRight w:val="0"/>
      <w:marTop w:val="0"/>
      <w:marBottom w:val="0"/>
      <w:divBdr>
        <w:top w:val="none" w:sz="0" w:space="0" w:color="auto"/>
        <w:left w:val="none" w:sz="0" w:space="0" w:color="auto"/>
        <w:bottom w:val="none" w:sz="0" w:space="0" w:color="auto"/>
        <w:right w:val="none" w:sz="0" w:space="0" w:color="auto"/>
      </w:divBdr>
    </w:div>
    <w:div w:id="1685981602">
      <w:bodyDiv w:val="1"/>
      <w:marLeft w:val="0"/>
      <w:marRight w:val="0"/>
      <w:marTop w:val="0"/>
      <w:marBottom w:val="0"/>
      <w:divBdr>
        <w:top w:val="none" w:sz="0" w:space="0" w:color="auto"/>
        <w:left w:val="none" w:sz="0" w:space="0" w:color="auto"/>
        <w:bottom w:val="none" w:sz="0" w:space="0" w:color="auto"/>
        <w:right w:val="none" w:sz="0" w:space="0" w:color="auto"/>
      </w:divBdr>
    </w:div>
    <w:div w:id="1736510726">
      <w:bodyDiv w:val="1"/>
      <w:marLeft w:val="0"/>
      <w:marRight w:val="0"/>
      <w:marTop w:val="0"/>
      <w:marBottom w:val="0"/>
      <w:divBdr>
        <w:top w:val="none" w:sz="0" w:space="0" w:color="auto"/>
        <w:left w:val="none" w:sz="0" w:space="0" w:color="auto"/>
        <w:bottom w:val="none" w:sz="0" w:space="0" w:color="auto"/>
        <w:right w:val="none" w:sz="0" w:space="0" w:color="auto"/>
      </w:divBdr>
      <w:divsChild>
        <w:div w:id="2008633649">
          <w:marLeft w:val="0"/>
          <w:marRight w:val="0"/>
          <w:marTop w:val="0"/>
          <w:marBottom w:val="360"/>
          <w:divBdr>
            <w:top w:val="none" w:sz="0" w:space="0" w:color="auto"/>
            <w:left w:val="none" w:sz="0" w:space="0" w:color="auto"/>
            <w:bottom w:val="none" w:sz="0" w:space="0" w:color="auto"/>
            <w:right w:val="none" w:sz="0" w:space="0" w:color="auto"/>
          </w:divBdr>
        </w:div>
        <w:div w:id="2044281810">
          <w:marLeft w:val="0"/>
          <w:marRight w:val="0"/>
          <w:marTop w:val="60"/>
          <w:marBottom w:val="180"/>
          <w:divBdr>
            <w:top w:val="none" w:sz="0" w:space="0" w:color="auto"/>
            <w:left w:val="none" w:sz="0" w:space="0" w:color="auto"/>
            <w:bottom w:val="none" w:sz="0" w:space="0" w:color="auto"/>
            <w:right w:val="none" w:sz="0" w:space="0" w:color="auto"/>
          </w:divBdr>
          <w:divsChild>
            <w:div w:id="1686705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4719269">
      <w:bodyDiv w:val="1"/>
      <w:marLeft w:val="0"/>
      <w:marRight w:val="0"/>
      <w:marTop w:val="0"/>
      <w:marBottom w:val="0"/>
      <w:divBdr>
        <w:top w:val="none" w:sz="0" w:space="0" w:color="auto"/>
        <w:left w:val="none" w:sz="0" w:space="0" w:color="auto"/>
        <w:bottom w:val="none" w:sz="0" w:space="0" w:color="auto"/>
        <w:right w:val="none" w:sz="0" w:space="0" w:color="auto"/>
      </w:divBdr>
    </w:div>
    <w:div w:id="2003701688">
      <w:bodyDiv w:val="1"/>
      <w:marLeft w:val="0"/>
      <w:marRight w:val="0"/>
      <w:marTop w:val="0"/>
      <w:marBottom w:val="0"/>
      <w:divBdr>
        <w:top w:val="none" w:sz="0" w:space="0" w:color="auto"/>
        <w:left w:val="none" w:sz="0" w:space="0" w:color="auto"/>
        <w:bottom w:val="none" w:sz="0" w:space="0" w:color="auto"/>
        <w:right w:val="none" w:sz="0" w:space="0" w:color="auto"/>
      </w:divBdr>
    </w:div>
    <w:div w:id="2018464267">
      <w:bodyDiv w:val="1"/>
      <w:marLeft w:val="0"/>
      <w:marRight w:val="0"/>
      <w:marTop w:val="0"/>
      <w:marBottom w:val="0"/>
      <w:divBdr>
        <w:top w:val="none" w:sz="0" w:space="0" w:color="auto"/>
        <w:left w:val="none" w:sz="0" w:space="0" w:color="auto"/>
        <w:bottom w:val="none" w:sz="0" w:space="0" w:color="auto"/>
        <w:right w:val="none" w:sz="0" w:space="0" w:color="auto"/>
      </w:divBdr>
    </w:div>
    <w:div w:id="2037464489">
      <w:bodyDiv w:val="1"/>
      <w:marLeft w:val="0"/>
      <w:marRight w:val="0"/>
      <w:marTop w:val="0"/>
      <w:marBottom w:val="0"/>
      <w:divBdr>
        <w:top w:val="none" w:sz="0" w:space="0" w:color="auto"/>
        <w:left w:val="none" w:sz="0" w:space="0" w:color="auto"/>
        <w:bottom w:val="none" w:sz="0" w:space="0" w:color="auto"/>
        <w:right w:val="none" w:sz="0" w:space="0" w:color="auto"/>
      </w:divBdr>
      <w:divsChild>
        <w:div w:id="342822959">
          <w:marLeft w:val="0"/>
          <w:marRight w:val="0"/>
          <w:marTop w:val="0"/>
          <w:marBottom w:val="360"/>
          <w:divBdr>
            <w:top w:val="none" w:sz="0" w:space="0" w:color="auto"/>
            <w:left w:val="none" w:sz="0" w:space="0" w:color="auto"/>
            <w:bottom w:val="none" w:sz="0" w:space="0" w:color="auto"/>
            <w:right w:val="none" w:sz="0" w:space="0" w:color="auto"/>
          </w:divBdr>
        </w:div>
        <w:div w:id="1483428593">
          <w:marLeft w:val="0"/>
          <w:marRight w:val="0"/>
          <w:marTop w:val="60"/>
          <w:marBottom w:val="180"/>
          <w:divBdr>
            <w:top w:val="none" w:sz="0" w:space="0" w:color="auto"/>
            <w:left w:val="none" w:sz="0" w:space="0" w:color="auto"/>
            <w:bottom w:val="none" w:sz="0" w:space="0" w:color="auto"/>
            <w:right w:val="none" w:sz="0" w:space="0" w:color="auto"/>
          </w:divBdr>
          <w:divsChild>
            <w:div w:id="1808934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279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berta.ca/schools-now" TargetMode="External"/><Relationship Id="rId18" Type="http://schemas.openxmlformats.org/officeDocument/2006/relationships/hyperlink" Target="mailto:Garrett.Koehler@gov.ab.c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lberta.ca/planning-and-building-schools" TargetMode="External"/><Relationship Id="rId17" Type="http://schemas.openxmlformats.org/officeDocument/2006/relationships/hyperlink" Target="https://can01.safelinks.protection.outlook.com/?url=https%3A%2F%2Fyoutube.com%2Flive%2F5XOMfrGU77Q%3Ffeature%3Dshare&amp;data=05%7C02%7CBin.Wu%40gov.ab.ca%7C47446d8503d848ffeaec08de7ae30bd9%7C2bb51c06af9b42c58bf53c3b7b10850b%7C0%7C0%7C639083312751504550%7CUnknown%7CTWFpbGZsb3d8eyJFbXB0eU1hcGkiOnRydWUsIlYiOiIwLjAuMDAwMCIsIlAiOiJXaW4zMiIsIkFOIjoiTWFpbCIsIldUIjoyfQ%3D%3D%7C0%7C%7C%7C&amp;sdata=XYQJaEqYEFaLXbn%2FhQR9jbP895uTfmtIvn6nj5y2efQ%3D&amp;reserved=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lberta.ca/announcements.cfm?xID=9573410ED1AD8-DE7F-DF66-A798654D0700135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tlook.office.com/mail/inbox/id/AAkALgAAAAAAHYQDEapmEc2byACqAC%2FEWg0Ahnp1TOPLPE%2Bwp9aD2VtPTwAHWfKS8wAA?nativeVersion=1.2026.213.100"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alberta.ca/announcements.cfm?xID=957454881CC27-FFEB-2E7C-DB2BBAAE8C4F8C74"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berta.ca/school-construction-accelerator-progra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PE_x0020_document_x0020_group xmlns="0d55d5a9-fb19-48c4-ba03-07e36e9a8403">Templates</CPE_x0020_document_x0020_group>
    <CPE_x0020_topic xmlns="0d55d5a9-fb19-48c4-ba03-07e36e9a8403">Media relations</CPE_x0020_topic>
    <IconOverlay xmlns="http://schemas.microsoft.com/sharepoint/v4" xsi:nil="true"/>
    <DocumentSetDescription xmlns="http://schemas.microsoft.com/sharepoint/v3" xsi:nil="true"/>
    <Ministry1 xmlns="0d55d5a9-fb19-48c4-ba03-07e36e9a8403">Communications and Public Engagement</Ministry1>
    <Order1 xmlns="66a61d82-1633-4e36-b205-f28af5a34a70" xsi:nil="true"/>
    <PublishingExpirationDate xmlns="http://schemas.microsoft.com/sharepoint/v3" xsi:nil="true"/>
    <PublishingStartDate xmlns="http://schemas.microsoft.com/sharepoint/v3" xsi:nil="true"/>
    <CPE_x0020_sub-topic xmlns="0d55d5a9-fb19-48c4-ba03-07e36e9a84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7095A250D8C9458DA38F4C5ACF8240" ma:contentTypeVersion="68" ma:contentTypeDescription="Create a new document." ma:contentTypeScope="" ma:versionID="e9b3786e5b59e94b71735220130f14ca">
  <xsd:schema xmlns:xsd="http://www.w3.org/2001/XMLSchema" xmlns:xs="http://www.w3.org/2001/XMLSchema" xmlns:p="http://schemas.microsoft.com/office/2006/metadata/properties" xmlns:ns1="http://schemas.microsoft.com/sharepoint/v3" xmlns:ns2="0d55d5a9-fb19-48c4-ba03-07e36e9a8403" xmlns:ns3="66a61d82-1633-4e36-b205-f28af5a34a70" xmlns:ns4="http://schemas.microsoft.com/sharepoint/v4" targetNamespace="http://schemas.microsoft.com/office/2006/metadata/properties" ma:root="true" ma:fieldsID="08a8ce3e33ee1e051458b111b9dda9cc" ns1:_="" ns2:_="" ns3:_="" ns4:_="">
    <xsd:import namespace="http://schemas.microsoft.com/sharepoint/v3"/>
    <xsd:import namespace="0d55d5a9-fb19-48c4-ba03-07e36e9a8403"/>
    <xsd:import namespace="66a61d82-1633-4e36-b205-f28af5a34a70"/>
    <xsd:import namespace="http://schemas.microsoft.com/sharepoint/v4"/>
    <xsd:element name="properties">
      <xsd:complexType>
        <xsd:sequence>
          <xsd:element name="documentManagement">
            <xsd:complexType>
              <xsd:all>
                <xsd:element ref="ns2:Ministry1" minOccurs="0"/>
                <xsd:element ref="ns1:DocumentSetDescription" minOccurs="0"/>
                <xsd:element ref="ns2:CPE_x0020_topic" minOccurs="0"/>
                <xsd:element ref="ns2:CPE_x0020_sub-topic" minOccurs="0"/>
                <xsd:element ref="ns2:CPE_x0020_document_x0020_group" minOccurs="0"/>
                <xsd:element ref="ns1:PublishingStartDate" minOccurs="0"/>
                <xsd:element ref="ns1:PublishingExpirationDate" minOccurs="0"/>
                <xsd:element ref="ns3:SharedWithUsers" minOccurs="0"/>
                <xsd:element ref="ns4:IconOverlay" minOccurs="0"/>
                <xsd:element ref="ns3:Order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 nillable="true" ma:displayName="Description" ma:description="A description of the Document Set" ma:internalName="DocumentSetDescription" ma:readOnly="false">
      <xsd:simpleType>
        <xsd:restriction base="dms:Note"/>
      </xsd:simpleType>
    </xsd:element>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5d5a9-fb19-48c4-ba03-07e36e9a8403" elementFormDefault="qualified">
    <xsd:import namespace="http://schemas.microsoft.com/office/2006/documentManagement/types"/>
    <xsd:import namespace="http://schemas.microsoft.com/office/infopath/2007/PartnerControls"/>
    <xsd:element name="Ministry1" ma:index="2" nillable="true" ma:displayName="Ministry" ma:format="Dropdown" ma:internalName="Ministry1" ma:readOnly="false">
      <xsd:simpleType>
        <xsd:restriction base="dms:Choice">
          <xsd:enumeration value="Advanced Education"/>
          <xsd:enumeration value="Agriculture and Forestry"/>
          <xsd:enumeration value="Children’s Services"/>
          <xsd:enumeration value="Community and Social Services"/>
          <xsd:enumeration value="Communications and Public Engagement"/>
          <xsd:enumeration value="Culture, Multiculturalism and Status of Women"/>
          <xsd:enumeration value="Economic Development, Trade and Tourism"/>
          <xsd:enumeration value="Education"/>
          <xsd:enumeration value="Energy"/>
          <xsd:enumeration value="Environment and Parks"/>
          <xsd:enumeration value="Executive Council and Intergovernmental Relations"/>
          <xsd:enumeration value="Health"/>
          <xsd:enumeration value="Indigenous Relations"/>
          <xsd:enumeration value="Infrastructure"/>
          <xsd:enumeration value="Justice and Solicitor General"/>
          <xsd:enumeration value="Labour and Immigration"/>
          <xsd:enumeration value="Mental Health and Addictions"/>
          <xsd:enumeration value="Municipal Affairs"/>
          <xsd:enumeration value="Natural Gas"/>
          <xsd:enumeration value="Premier’s Office"/>
          <xsd:enumeration value="Public Service Commission"/>
          <xsd:enumeration value="Red Tape Reduction"/>
          <xsd:enumeration value="Seniors and Housing"/>
          <xsd:enumeration value="Service Alberta"/>
          <xsd:enumeration value="Transportation"/>
          <xsd:enumeration value="Treasury Board and Finance"/>
        </xsd:restriction>
      </xsd:simpleType>
    </xsd:element>
    <xsd:element name="CPE_x0020_topic" ma:index="4" nillable="true" ma:displayName="CPE topic" ma:description="Select a primary topic to classify this resource" ma:format="Dropdown" ma:internalName="CPE_x0020_topic">
      <xsd:simpleType>
        <xsd:restriction base="dms:Choice">
          <xsd:enumeration value="Advertising and media buying"/>
          <xsd:enumeration value="Briefing notes"/>
          <xsd:enumeration value="Communications planning"/>
          <xsd:enumeration value="Corporate documents"/>
          <xsd:enumeration value="CPE Policies"/>
          <xsd:enumeration value="Engagement and research"/>
          <xsd:enumeration value="Event planning"/>
          <xsd:enumeration value="Graphic design"/>
          <xsd:enumeration value="Media relations"/>
          <xsd:enumeration value="Social media"/>
          <xsd:enumeration value="Speechwriting"/>
          <xsd:enumeration value="Standing offers"/>
          <xsd:enumeration value="Translation"/>
          <xsd:enumeration value="Web"/>
        </xsd:restriction>
      </xsd:simpleType>
    </xsd:element>
    <xsd:element name="CPE_x0020_sub-topic" ma:index="5" nillable="true" ma:displayName="CPE sub-topic" ma:format="Dropdown" ma:internalName="CPE_x0020_sub_x002d_topic0">
      <xsd:simpleType>
        <xsd:restriction base="dms:Choice">
          <xsd:enumeration value="Administrative services"/>
          <xsd:enumeration value="Coding and account codes"/>
          <xsd:enumeration value="Contract forms"/>
          <xsd:enumeration value="Expense claims and Pcards"/>
          <xsd:enumeration value="Expenditure Officers and EO training"/>
          <xsd:enumeration value="Financial procedures for administrative staff"/>
          <xsd:enumeration value="Procurement forms"/>
        </xsd:restriction>
      </xsd:simpleType>
    </xsd:element>
    <xsd:element name="CPE_x0020_document_x0020_group" ma:index="6" nillable="true" ma:displayName="CPE document group" ma:format="RadioButtons" ma:internalName="CPE_x0020_document_x0020_group">
      <xsd:simpleType>
        <xsd:restriction base="dms:Choice">
          <xsd:enumeration value="Forms"/>
          <xsd:enumeration value="Media contact lists"/>
          <xsd:enumeration value="Polices"/>
          <xsd:enumeration value="Related processes"/>
          <xsd:enumeration value="Templates"/>
        </xsd:restriction>
      </xsd:simpleType>
    </xsd:element>
  </xsd:schema>
  <xsd:schema xmlns:xsd="http://www.w3.org/2001/XMLSchema" xmlns:xs="http://www.w3.org/2001/XMLSchema" xmlns:dms="http://schemas.microsoft.com/office/2006/documentManagement/types" xmlns:pc="http://schemas.microsoft.com/office/infopath/2007/PartnerControls" targetNamespace="66a61d82-1633-4e36-b205-f28af5a34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der1" ma:index="17" nillable="true" ma:displayName="Order" ma:decimals="0" ma:internalName="Order1" ma:readOnly="false" ma:percentage="FALSE">
      <xsd:simpleType>
        <xsd:restriction base="dms:Number">
          <xsd:maxInclusive value="1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A9018A-96B9-43C0-A446-1CD67CC743F4}">
  <ds:schemaRefs>
    <ds:schemaRef ds:uri="http://schemas.openxmlformats.org/officeDocument/2006/bibliography"/>
  </ds:schemaRefs>
</ds:datastoreItem>
</file>

<file path=customXml/itemProps2.xml><?xml version="1.0" encoding="utf-8"?>
<ds:datastoreItem xmlns:ds="http://schemas.openxmlformats.org/officeDocument/2006/customXml" ds:itemID="{D716EAA1-78F0-466A-A570-A1B0CEB2698D}">
  <ds:schemaRefs>
    <ds:schemaRef ds:uri="http://schemas.microsoft.com/office/2006/metadata/properties"/>
    <ds:schemaRef ds:uri="http://schemas.microsoft.com/office/infopath/2007/PartnerControls"/>
    <ds:schemaRef ds:uri="0d55d5a9-fb19-48c4-ba03-07e36e9a8403"/>
    <ds:schemaRef ds:uri="http://schemas.microsoft.com/sharepoint/v4"/>
    <ds:schemaRef ds:uri="http://schemas.microsoft.com/sharepoint/v3"/>
    <ds:schemaRef ds:uri="66a61d82-1633-4e36-b205-f28af5a34a70"/>
  </ds:schemaRefs>
</ds:datastoreItem>
</file>

<file path=customXml/itemProps3.xml><?xml version="1.0" encoding="utf-8"?>
<ds:datastoreItem xmlns:ds="http://schemas.openxmlformats.org/officeDocument/2006/customXml" ds:itemID="{DC31898A-EB06-4BDF-AF06-EABDE1449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55d5a9-fb19-48c4-ba03-07e36e9a8403"/>
    <ds:schemaRef ds:uri="66a61d82-1633-4e36-b205-f28af5a34a7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6D8AF6-2DC1-4406-A5AC-4A2B5001FDC9}">
  <ds:schemaRefs>
    <ds:schemaRef ds:uri="http://schemas.microsoft.com/sharepoint/v3/contenttype/forms"/>
  </ds:schemaRefs>
</ds:datastoreItem>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1203</Words>
  <Characters>6846</Characters>
  <Application>Microsoft Office Word</Application>
  <DocSecurity>0</DocSecurity>
  <Lines>213</Lines>
  <Paragraphs>149</Paragraphs>
  <ScaleCrop>false</ScaleCrop>
  <HeadingPairs>
    <vt:vector size="2" baseType="variant">
      <vt:variant>
        <vt:lpstr>Title</vt:lpstr>
      </vt:variant>
      <vt:variant>
        <vt:i4>1</vt:i4>
      </vt:variant>
    </vt:vector>
  </HeadingPairs>
  <TitlesOfParts>
    <vt:vector size="1" baseType="lpstr">
      <vt:lpstr>News-Release-Template</vt:lpstr>
    </vt:vector>
  </TitlesOfParts>
  <Company>GOA</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News-Release-Template</dc:title>
  <dc:creator>mark.feduk</dc:creator>
  <cp:keywords/>
  <dc:description/>
  <cp:lastModifiedBy>Bin Wu</cp:lastModifiedBy>
  <cp:revision>2</cp:revision>
  <dcterms:created xsi:type="dcterms:W3CDTF">2026-03-05T19:00:00Z</dcterms:created>
  <dcterms:modified xsi:type="dcterms:W3CDTF">2026-03-05T19:00:00Z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0x010100697095A250D8C9458DA38F4C5ACF8240</vt:lpwstr>
  </property>
  <property fmtid="{D5CDD505-2E9C-101B-9397-08002B2CF9AE}" pid="3" name="_dlc_DocIdItemGuid">
    <vt:lpwstr>e11d1f4b-1d83-4085-8994-cd28be580ab4</vt:lpwstr>
  </property>
  <property fmtid="{D5CDD505-2E9C-101B-9397-08002B2CF9AE}" pid="4" name="Service Desk Root URL">
    <vt:lpwstr/>
  </property>
  <property fmtid="{D5CDD505-2E9C-101B-9397-08002B2CF9AE}" pid="5" name="URL">
    <vt:lpwstr/>
  </property>
  <property fmtid="{D5CDD505-2E9C-101B-9397-08002B2CF9AE}" pid="6" name="Alberta.ca topics and sub-topics">
    <vt:lpwstr/>
  </property>
  <property fmtid="{D5CDD505-2E9C-101B-9397-08002B2CF9AE}" pid="7" name="Category">
    <vt:lpwstr/>
  </property>
  <property fmtid="{D5CDD505-2E9C-101B-9397-08002B2CF9AE}" pid="8" name="ab27005c41574110b6467eee1393f089">
    <vt:lpwstr/>
  </property>
  <property fmtid="{D5CDD505-2E9C-101B-9397-08002B2CF9AE}" pid="9" name="Publication type">
    <vt:lpwstr/>
  </property>
  <property fmtid="{D5CDD505-2E9C-101B-9397-08002B2CF9AE}" pid="10" name="Document status">
    <vt:lpwstr/>
  </property>
  <property fmtid="{D5CDD505-2E9C-101B-9397-08002B2CF9AE}" pid="11" name="ec147b5b22d04ed096ddfe064557f7ed">
    <vt:lpwstr/>
  </property>
  <property fmtid="{D5CDD505-2E9C-101B-9397-08002B2CF9AE}" pid="12" name="If no, please provide an explanation">
    <vt:lpwstr/>
  </property>
  <property fmtid="{D5CDD505-2E9C-101B-9397-08002B2CF9AE}" pid="13" name="wic_System_Copyright">
    <vt:lpwstr/>
  </property>
  <property fmtid="{D5CDD505-2E9C-101B-9397-08002B2CF9AE}" pid="14" name="Publication format">
    <vt:lpwstr/>
  </property>
  <property fmtid="{D5CDD505-2E9C-101B-9397-08002B2CF9AE}" pid="15" name="TaxCatchAll">
    <vt:lpwstr/>
  </property>
  <property fmtid="{D5CDD505-2E9C-101B-9397-08002B2CF9AE}" pid="16" name="j9f47a0ad2234993b3f30509e16d7042">
    <vt:lpwstr/>
  </property>
  <property fmtid="{D5CDD505-2E9C-101B-9397-08002B2CF9AE}" pid="17" name="Resource Type">
    <vt:lpwstr/>
  </property>
  <property fmtid="{D5CDD505-2E9C-101B-9397-08002B2CF9AE}" pid="18" name="License">
    <vt:lpwstr/>
  </property>
  <property fmtid="{D5CDD505-2E9C-101B-9397-08002B2CF9AE}" pid="19" name="Destination URL">
    <vt:lpwstr/>
  </property>
  <property fmtid="{D5CDD505-2E9C-101B-9397-08002B2CF9AE}" pid="20" name="Update frequency">
    <vt:lpwstr/>
  </property>
  <property fmtid="{D5CDD505-2E9C-101B-9397-08002B2CF9AE}" pid="21" name="SeoBrowserTitle">
    <vt:lpwstr/>
  </property>
  <property fmtid="{D5CDD505-2E9C-101B-9397-08002B2CF9AE}" pid="22" name="SeoKeywords">
    <vt:lpwstr/>
  </property>
  <property fmtid="{D5CDD505-2E9C-101B-9397-08002B2CF9AE}" pid="23" name="PublishingRollupImage">
    <vt:lpwstr/>
  </property>
  <property fmtid="{D5CDD505-2E9C-101B-9397-08002B2CF9AE}" pid="24" name="PublishingContactEmail">
    <vt:lpwstr/>
  </property>
  <property fmtid="{D5CDD505-2E9C-101B-9397-08002B2CF9AE}" pid="25" name="SeoMetaDescription">
    <vt:lpwstr/>
  </property>
  <property fmtid="{D5CDD505-2E9C-101B-9397-08002B2CF9AE}" pid="26" name="PublishingVariationRelationshipLinkFieldID">
    <vt:lpwstr>, </vt:lpwstr>
  </property>
  <property fmtid="{D5CDD505-2E9C-101B-9397-08002B2CF9AE}" pid="27" name="Audience">
    <vt:lpwstr/>
  </property>
  <property fmtid="{D5CDD505-2E9C-101B-9397-08002B2CF9AE}" pid="28" name="PublishingContactPicture">
    <vt:lpwstr/>
  </property>
  <property fmtid="{D5CDD505-2E9C-101B-9397-08002B2CF9AE}" pid="29" name="PublishingContactName">
    <vt:lpwstr/>
  </property>
  <property fmtid="{D5CDD505-2E9C-101B-9397-08002B2CF9AE}" pid="30" name="Comments">
    <vt:lpwstr/>
  </property>
  <property fmtid="{D5CDD505-2E9C-101B-9397-08002B2CF9AE}" pid="31" name="PublishingPageLayout">
    <vt:lpwstr/>
  </property>
  <property fmtid="{D5CDD505-2E9C-101B-9397-08002B2CF9AE}" pid="32" name="ClassificationContentMarkingFooterShapeIds">
    <vt:lpwstr>3,4,5</vt:lpwstr>
  </property>
  <property fmtid="{D5CDD505-2E9C-101B-9397-08002B2CF9AE}" pid="33" name="ClassificationContentMarkingFooterFontProps">
    <vt:lpwstr>#000000,11,Calibri</vt:lpwstr>
  </property>
  <property fmtid="{D5CDD505-2E9C-101B-9397-08002B2CF9AE}" pid="34" name="ClassificationContentMarkingFooterText">
    <vt:lpwstr>Classification: Public</vt:lpwstr>
  </property>
  <property fmtid="{D5CDD505-2E9C-101B-9397-08002B2CF9AE}" pid="35" name="MSIP_Label_60c3ebf9-3c2f-4745-a75f-55836bdb736f_Enabled">
    <vt:lpwstr>true</vt:lpwstr>
  </property>
  <property fmtid="{D5CDD505-2E9C-101B-9397-08002B2CF9AE}" pid="36" name="MSIP_Label_60c3ebf9-3c2f-4745-a75f-55836bdb736f_SetDate">
    <vt:lpwstr>2023-12-15T22:31:20Z</vt:lpwstr>
  </property>
  <property fmtid="{D5CDD505-2E9C-101B-9397-08002B2CF9AE}" pid="37" name="MSIP_Label_60c3ebf9-3c2f-4745-a75f-55836bdb736f_Method">
    <vt:lpwstr>Privileged</vt:lpwstr>
  </property>
  <property fmtid="{D5CDD505-2E9C-101B-9397-08002B2CF9AE}" pid="38" name="MSIP_Label_60c3ebf9-3c2f-4745-a75f-55836bdb736f_Name">
    <vt:lpwstr>Public</vt:lpwstr>
  </property>
  <property fmtid="{D5CDD505-2E9C-101B-9397-08002B2CF9AE}" pid="39" name="MSIP_Label_60c3ebf9-3c2f-4745-a75f-55836bdb736f_SiteId">
    <vt:lpwstr>2bb51c06-af9b-42c5-8bf5-3c3b7b10850b</vt:lpwstr>
  </property>
  <property fmtid="{D5CDD505-2E9C-101B-9397-08002B2CF9AE}" pid="40" name="MSIP_Label_60c3ebf9-3c2f-4745-a75f-55836bdb736f_ActionId">
    <vt:lpwstr>f6bac76d-548e-43a8-9484-8119492366d3</vt:lpwstr>
  </property>
  <property fmtid="{D5CDD505-2E9C-101B-9397-08002B2CF9AE}" pid="41" name="MSIP_Label_60c3ebf9-3c2f-4745-a75f-55836bdb736f_ContentBits">
    <vt:lpwstr>2</vt:lpwstr>
  </property>
</Properties>
</file>