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EE0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395EE0C" wp14:editId="2395EE0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395EE09" w14:textId="77777777" w:rsidR="004B0F5C" w:rsidRDefault="004B0F5C" w:rsidP="00FF0A25"/>
    <w:p w14:paraId="2395EE0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B0F5C" w:rsidRPr="004B0F5C" w14:paraId="3E8AD582" w14:textId="77777777" w:rsidTr="004B0F5C">
        <w:trPr>
          <w:tblCellSpacing w:w="0" w:type="dxa"/>
          <w:jc w:val="center"/>
        </w:trPr>
        <w:tc>
          <w:tcPr>
            <w:tcW w:w="0" w:type="auto"/>
            <w:shd w:val="clear" w:color="auto" w:fill="FFFFFF"/>
            <w:vAlign w:val="center"/>
            <w:hideMark/>
          </w:tcPr>
          <w:p w14:paraId="367C8876" w14:textId="77777777" w:rsidR="004B0F5C" w:rsidRPr="004B0F5C" w:rsidRDefault="004B0F5C" w:rsidP="004B0F5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B0F5C">
              <w:rPr>
                <w:rFonts w:ascii="Arial" w:eastAsia="Times New Roman" w:hAnsi="Arial" w:cs="Arial"/>
                <w:b/>
                <w:bCs/>
                <w:color w:val="363535"/>
                <w:kern w:val="36"/>
                <w:sz w:val="48"/>
                <w:szCs w:val="48"/>
                <w:lang w:val="en-US" w:bidi="pa-IN"/>
              </w:rPr>
              <w:t>Mustard millers relish investment tax credit</w:t>
            </w:r>
          </w:p>
          <w:p w14:paraId="628BDEB9"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bdr w:val="none" w:sz="0" w:space="0" w:color="auto" w:frame="1"/>
                <w:lang w:val="en-US" w:bidi="pa-IN"/>
              </w:rPr>
              <w:t>October 09, 2025</w:t>
            </w:r>
            <w:r w:rsidRPr="004B0F5C">
              <w:rPr>
                <w:rFonts w:ascii="Arial" w:eastAsia="Times New Roman" w:hAnsi="Arial" w:cs="Arial"/>
                <w:color w:val="363535"/>
                <w:lang w:val="en-US" w:bidi="pa-IN"/>
              </w:rPr>
              <w:t> </w:t>
            </w:r>
            <w:hyperlink r:id="rId8" w:anchor="x_media-contacts" w:tooltip="#x_media-contacts" w:history="1">
              <w:r w:rsidRPr="004B0F5C">
                <w:rPr>
                  <w:rFonts w:ascii="Arial" w:eastAsia="Times New Roman" w:hAnsi="Arial" w:cs="Arial"/>
                  <w:color w:val="0082C7"/>
                  <w:u w:val="single"/>
                  <w:bdr w:val="none" w:sz="0" w:space="0" w:color="auto" w:frame="1"/>
                  <w:lang w:val="en-US" w:bidi="pa-IN"/>
                </w:rPr>
                <w:t>Media inquiries</w:t>
              </w:r>
            </w:hyperlink>
          </w:p>
          <w:p w14:paraId="2AEC4077" w14:textId="77777777" w:rsidR="004B0F5C" w:rsidRPr="004B0F5C" w:rsidRDefault="004B0F5C" w:rsidP="004B0F5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B0F5C">
              <w:rPr>
                <w:rFonts w:ascii="Arial" w:eastAsia="Times New Roman" w:hAnsi="Arial" w:cs="Arial"/>
                <w:color w:val="363535"/>
                <w:sz w:val="37"/>
                <w:szCs w:val="37"/>
                <w:lang w:val="en-US" w:bidi="pa-IN"/>
              </w:rPr>
              <w:t>Alberta continues to attract large-scale investment from food and ag processors creating new jobs, driving exports and boosting the economy. </w:t>
            </w:r>
          </w:p>
          <w:p w14:paraId="4471E63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G.S. Dunn Limited (G.S. Dunn) is investing approximately $30 million to grow its mustard milling facility in Bow Island supported by a $3.1 million Agri-Processing Investment Tax Credit (APITC) from Alberta’s government.</w:t>
            </w:r>
          </w:p>
          <w:p w14:paraId="609A2678"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project has created 34 new jobs and allowed G.S. Dunn to access two new markets in Japan and South Korea. The expansion will also increase its purchase of raw mustard seed from $13 million to $44 million with all seed coming from western Canada.</w:t>
            </w:r>
          </w:p>
          <w:p w14:paraId="14C2BCE9" w14:textId="77777777" w:rsidR="004B0F5C" w:rsidRPr="004B0F5C" w:rsidRDefault="004B0F5C" w:rsidP="004B0F5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“Investors continue to choose Alberta as a place to establish roots, grow and expand because it makes good business sense. The Agri-Processing Investment Tax Credit is just one of the ways our government commits to creating ideal conditions for businesses while attracting investment, diversifying the economy and creating more jobs for Albertans.”</w:t>
            </w:r>
          </w:p>
          <w:p w14:paraId="0DD5FF07" w14:textId="77777777" w:rsidR="004B0F5C" w:rsidRPr="004B0F5C" w:rsidRDefault="004B0F5C" w:rsidP="004B0F5C">
            <w:pPr>
              <w:spacing w:after="100"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i/>
                <w:iCs/>
                <w:color w:val="363535"/>
                <w:sz w:val="25"/>
                <w:szCs w:val="25"/>
                <w:lang w:val="en-US" w:bidi="pa-IN"/>
              </w:rPr>
              <w:t>RJ Sigurdson, Minister of Agriculture and Irrigation</w:t>
            </w:r>
          </w:p>
          <w:p w14:paraId="65A574D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Bow Island expansion is the second phase of G.S. Dunn’s value-added mustard milling project. Since its initial expansion into Alberta, the company has increased capacity by more than 200 per cent. The current phase has increased processing capacity by approximately 70 per cent compared to pre-expansion levels.</w:t>
            </w:r>
          </w:p>
          <w:p w14:paraId="1780A9B6" w14:textId="77777777" w:rsidR="004B0F5C" w:rsidRPr="004B0F5C" w:rsidRDefault="004B0F5C" w:rsidP="004B0F5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 xml:space="preserve">“We are proud to announce the successful completion of our new mustard mill in Bow Island. This state-of-the-art facility stands as a testament to the collaborative efforts of </w:t>
            </w:r>
            <w:r w:rsidRPr="004B0F5C">
              <w:rPr>
                <w:rFonts w:ascii="Arial" w:eastAsia="Times New Roman" w:hAnsi="Arial" w:cs="Arial"/>
                <w:color w:val="363535"/>
                <w:sz w:val="24"/>
                <w:szCs w:val="24"/>
                <w:lang w:val="en-US" w:bidi="pa-IN"/>
              </w:rPr>
              <w:lastRenderedPageBreak/>
              <w:t xml:space="preserve">the provincial government, the Town of Bow Island, local construction firms and our dedicated workforce at G.S. Dunn. We look forward to continuing to strengthen the </w:t>
            </w:r>
            <w:proofErr w:type="spellStart"/>
            <w:r w:rsidRPr="004B0F5C">
              <w:rPr>
                <w:rFonts w:ascii="Arial" w:eastAsia="Times New Roman" w:hAnsi="Arial" w:cs="Arial"/>
                <w:color w:val="363535"/>
                <w:sz w:val="24"/>
                <w:szCs w:val="24"/>
                <w:lang w:val="en-US" w:bidi="pa-IN"/>
              </w:rPr>
              <w:t>agri</w:t>
            </w:r>
            <w:proofErr w:type="spellEnd"/>
            <w:r w:rsidRPr="004B0F5C">
              <w:rPr>
                <w:rFonts w:ascii="Arial" w:eastAsia="Times New Roman" w:hAnsi="Arial" w:cs="Arial"/>
                <w:color w:val="363535"/>
                <w:sz w:val="24"/>
                <w:szCs w:val="24"/>
                <w:lang w:val="en-US" w:bidi="pa-IN"/>
              </w:rPr>
              <w:t>-processing industry in southern Alberta together with our local mustard grower partners.”</w:t>
            </w:r>
          </w:p>
          <w:p w14:paraId="3DFB6EC7" w14:textId="77777777" w:rsidR="004B0F5C" w:rsidRPr="004B0F5C" w:rsidRDefault="004B0F5C" w:rsidP="004B0F5C">
            <w:pPr>
              <w:spacing w:after="100"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i/>
                <w:iCs/>
                <w:color w:val="363535"/>
                <w:sz w:val="25"/>
                <w:szCs w:val="25"/>
                <w:lang w:val="en-US" w:bidi="pa-IN"/>
              </w:rPr>
              <w:t>Daniel Boullion, chief financial officer, G.S. Dunn Limited</w:t>
            </w:r>
          </w:p>
          <w:p w14:paraId="71D5A2F4"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 xml:space="preserve">The APITC program provides a 12 per cent non-refundable, non-transferable tax credit when businesses invest $10 million or more in a project to build or expand a value-added </w:t>
            </w:r>
            <w:proofErr w:type="spellStart"/>
            <w:r w:rsidRPr="004B0F5C">
              <w:rPr>
                <w:rFonts w:ascii="Arial" w:eastAsia="Times New Roman" w:hAnsi="Arial" w:cs="Arial"/>
                <w:color w:val="363535"/>
                <w:sz w:val="24"/>
                <w:szCs w:val="24"/>
                <w:lang w:val="en-US" w:bidi="pa-IN"/>
              </w:rPr>
              <w:t>agri</w:t>
            </w:r>
            <w:proofErr w:type="spellEnd"/>
            <w:r w:rsidRPr="004B0F5C">
              <w:rPr>
                <w:rFonts w:ascii="Arial" w:eastAsia="Times New Roman" w:hAnsi="Arial" w:cs="Arial"/>
                <w:color w:val="363535"/>
                <w:sz w:val="24"/>
                <w:szCs w:val="24"/>
                <w:lang w:val="en-US" w:bidi="pa-IN"/>
              </w:rPr>
              <w:t>-processing facility in Alberta.</w:t>
            </w:r>
          </w:p>
          <w:p w14:paraId="2BD9629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program is open to any food manufacturers and bio processors that add value to commodities like grains or meat or turn agricultural byproducts into new consumer or industrial goods. Up to $175 million in tax credits is available for each project.</w:t>
            </w:r>
          </w:p>
          <w:p w14:paraId="4DA88071"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Quick facts</w:t>
            </w:r>
          </w:p>
          <w:p w14:paraId="5454485D"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On Feb. 7, 2023, government announced the introduction of the APITC through Budget 2023.</w:t>
            </w:r>
          </w:p>
          <w:p w14:paraId="40690568"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 xml:space="preserve">To date, 19 corporations and two partnerships have applied to the program for projects worth about $1.76 billion in new investment in Alberta’s </w:t>
            </w:r>
            <w:proofErr w:type="spellStart"/>
            <w:r w:rsidRPr="004B0F5C">
              <w:rPr>
                <w:rFonts w:ascii="Arial" w:eastAsia="Times New Roman" w:hAnsi="Arial" w:cs="Arial"/>
                <w:color w:val="363535"/>
                <w:sz w:val="25"/>
                <w:szCs w:val="25"/>
                <w:lang w:val="en-US" w:bidi="pa-IN"/>
              </w:rPr>
              <w:t>agri</w:t>
            </w:r>
            <w:proofErr w:type="spellEnd"/>
            <w:r w:rsidRPr="004B0F5C">
              <w:rPr>
                <w:rFonts w:ascii="Arial" w:eastAsia="Times New Roman" w:hAnsi="Arial" w:cs="Arial"/>
                <w:color w:val="363535"/>
                <w:sz w:val="25"/>
                <w:szCs w:val="25"/>
                <w:lang w:val="en-US" w:bidi="pa-IN"/>
              </w:rPr>
              <w:t>-processing sector.</w:t>
            </w:r>
          </w:p>
          <w:p w14:paraId="180136A8"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G.S. Dunn has more than 150 years of experience and provides more than 250 value-added milled mustard products, making it the largest supplier in the world.</w:t>
            </w:r>
          </w:p>
          <w:p w14:paraId="019A96A3"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Products are distributed to 130 customers in more than 70 countries covering six continents.</w:t>
            </w:r>
          </w:p>
          <w:p w14:paraId="2291A942"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G.S. Dunn is headquartered in Hamilton, Ontario. In 2019, it purchased the former Spitz sunflower seed plant in Bow Island and invested in retrofitting and enhancements to the facility for its mustard seed processing business.</w:t>
            </w:r>
          </w:p>
          <w:p w14:paraId="49170BBD"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Related information</w:t>
            </w:r>
          </w:p>
          <w:p w14:paraId="142A30EF" w14:textId="77777777" w:rsidR="004B0F5C" w:rsidRPr="004B0F5C" w:rsidRDefault="004B0F5C" w:rsidP="004B0F5C">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agri-processing-investment-tax-credit" w:history="1">
              <w:r w:rsidRPr="004B0F5C">
                <w:rPr>
                  <w:rFonts w:ascii="Arial" w:eastAsia="Times New Roman" w:hAnsi="Arial" w:cs="Arial"/>
                  <w:color w:val="0082C7"/>
                  <w:sz w:val="25"/>
                  <w:szCs w:val="25"/>
                  <w:u w:val="single"/>
                  <w:bdr w:val="none" w:sz="0" w:space="0" w:color="auto" w:frame="1"/>
                  <w:lang w:val="en-US" w:bidi="pa-IN"/>
                </w:rPr>
                <w:t>Agri-Processing Investment Tax Credit</w:t>
              </w:r>
            </w:hyperlink>
          </w:p>
          <w:p w14:paraId="31A405C2"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Related news</w:t>
            </w:r>
          </w:p>
          <w:p w14:paraId="7C7DC182"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3791CF8F01CE-DC64-F2E1-15A3D23823A2F4FC" w:history="1">
              <w:r w:rsidRPr="004B0F5C">
                <w:rPr>
                  <w:rFonts w:ascii="Arial" w:eastAsia="Times New Roman" w:hAnsi="Arial" w:cs="Arial"/>
                  <w:color w:val="0082C7"/>
                  <w:sz w:val="25"/>
                  <w:szCs w:val="25"/>
                  <w:u w:val="single"/>
                  <w:bdr w:val="none" w:sz="0" w:space="0" w:color="auto" w:frame="1"/>
                  <w:lang w:val="en-US" w:bidi="pa-IN"/>
                </w:rPr>
                <w:t>Tax credit for Saputo an udder success</w:t>
              </w:r>
            </w:hyperlink>
            <w:r w:rsidRPr="004B0F5C">
              <w:rPr>
                <w:rFonts w:ascii="Arial" w:eastAsia="Times New Roman" w:hAnsi="Arial" w:cs="Arial"/>
                <w:color w:val="363535"/>
                <w:sz w:val="25"/>
                <w:szCs w:val="25"/>
                <w:lang w:val="en-US" w:bidi="pa-IN"/>
              </w:rPr>
              <w:t> (Aug. 20, 2025) </w:t>
            </w:r>
          </w:p>
          <w:p w14:paraId="7F7596DA"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5695C9F444F-C2CA-FF3B-3E0EE4A79F136A94" w:history="1">
              <w:r w:rsidRPr="004B0F5C">
                <w:rPr>
                  <w:rFonts w:ascii="Arial" w:eastAsia="Times New Roman" w:hAnsi="Arial" w:cs="Arial"/>
                  <w:color w:val="0082C7"/>
                  <w:sz w:val="25"/>
                  <w:szCs w:val="25"/>
                  <w:u w:val="single"/>
                  <w:bdr w:val="none" w:sz="0" w:space="0" w:color="auto" w:frame="1"/>
                  <w:lang w:val="en-US" w:bidi="pa-IN"/>
                </w:rPr>
                <w:t>Tax credit expands meat processing facility</w:t>
              </w:r>
            </w:hyperlink>
            <w:r w:rsidRPr="004B0F5C">
              <w:rPr>
                <w:rFonts w:ascii="Arial" w:eastAsia="Times New Roman" w:hAnsi="Arial" w:cs="Arial"/>
                <w:color w:val="363535"/>
                <w:sz w:val="25"/>
                <w:szCs w:val="25"/>
                <w:lang w:val="en-US" w:bidi="pa-IN"/>
              </w:rPr>
              <w:t> (July 4, 2025) </w:t>
            </w:r>
          </w:p>
          <w:p w14:paraId="5D29287F"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28406BE2E939-EAF8-F8A9-04E3A091DAC92659" w:history="1">
              <w:r w:rsidRPr="004B0F5C">
                <w:rPr>
                  <w:rFonts w:ascii="Arial" w:eastAsia="Times New Roman" w:hAnsi="Arial" w:cs="Arial"/>
                  <w:color w:val="0082C7"/>
                  <w:sz w:val="25"/>
                  <w:szCs w:val="25"/>
                  <w:u w:val="single"/>
                  <w:bdr w:val="none" w:sz="0" w:space="0" w:color="auto" w:frame="1"/>
                  <w:lang w:val="en-US" w:bidi="pa-IN"/>
                </w:rPr>
                <w:t>Tax credit fuels bioprocessing industry investment</w:t>
              </w:r>
            </w:hyperlink>
            <w:r w:rsidRPr="004B0F5C">
              <w:rPr>
                <w:rFonts w:ascii="Arial" w:eastAsia="Times New Roman" w:hAnsi="Arial" w:cs="Arial"/>
                <w:color w:val="363535"/>
                <w:sz w:val="25"/>
                <w:szCs w:val="25"/>
                <w:lang w:val="en-US" w:bidi="pa-IN"/>
              </w:rPr>
              <w:t> (Feb. 25, 2025)</w:t>
            </w:r>
          </w:p>
          <w:p w14:paraId="0F03815B"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064361392877-D02F-C962-E0A3711DB88B8E45" w:history="1">
              <w:r w:rsidRPr="004B0F5C">
                <w:rPr>
                  <w:rFonts w:ascii="Arial" w:eastAsia="Times New Roman" w:hAnsi="Arial" w:cs="Arial"/>
                  <w:color w:val="0082C7"/>
                  <w:sz w:val="25"/>
                  <w:szCs w:val="25"/>
                  <w:u w:val="single"/>
                  <w:bdr w:val="none" w:sz="0" w:space="0" w:color="auto" w:frame="1"/>
                  <w:lang w:val="en-US" w:bidi="pa-IN"/>
                </w:rPr>
                <w:t>Tax credit beefs up burger patty production</w:t>
              </w:r>
            </w:hyperlink>
            <w:r w:rsidRPr="004B0F5C">
              <w:rPr>
                <w:rFonts w:ascii="Arial" w:eastAsia="Times New Roman" w:hAnsi="Arial" w:cs="Arial"/>
                <w:color w:val="363535"/>
                <w:sz w:val="25"/>
                <w:szCs w:val="25"/>
                <w:lang w:val="en-US" w:bidi="pa-IN"/>
              </w:rPr>
              <w:t> (July 11, 2024)</w:t>
            </w:r>
          </w:p>
          <w:p w14:paraId="14864525"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0541EB3B7936-E72F-62FE-A97371B2A90BDA0F" w:history="1">
              <w:r w:rsidRPr="004B0F5C">
                <w:rPr>
                  <w:rFonts w:ascii="Arial" w:eastAsia="Times New Roman" w:hAnsi="Arial" w:cs="Arial"/>
                  <w:color w:val="0082C7"/>
                  <w:sz w:val="25"/>
                  <w:szCs w:val="25"/>
                  <w:u w:val="single"/>
                  <w:bdr w:val="none" w:sz="0" w:space="0" w:color="auto" w:frame="1"/>
                  <w:lang w:val="en-US" w:bidi="pa-IN"/>
                </w:rPr>
                <w:t xml:space="preserve">Tax credit </w:t>
              </w:r>
              <w:proofErr w:type="spellStart"/>
              <w:r w:rsidRPr="004B0F5C">
                <w:rPr>
                  <w:rFonts w:ascii="Arial" w:eastAsia="Times New Roman" w:hAnsi="Arial" w:cs="Arial"/>
                  <w:color w:val="0082C7"/>
                  <w:sz w:val="25"/>
                  <w:szCs w:val="25"/>
                  <w:u w:val="single"/>
                  <w:bdr w:val="none" w:sz="0" w:space="0" w:color="auto" w:frame="1"/>
                  <w:lang w:val="en-US" w:bidi="pa-IN"/>
                </w:rPr>
                <w:t>mooooves</w:t>
              </w:r>
              <w:proofErr w:type="spellEnd"/>
              <w:r w:rsidRPr="004B0F5C">
                <w:rPr>
                  <w:rFonts w:ascii="Arial" w:eastAsia="Times New Roman" w:hAnsi="Arial" w:cs="Arial"/>
                  <w:color w:val="0082C7"/>
                  <w:sz w:val="25"/>
                  <w:szCs w:val="25"/>
                  <w:u w:val="single"/>
                  <w:bdr w:val="none" w:sz="0" w:space="0" w:color="auto" w:frame="1"/>
                  <w:lang w:val="en-US" w:bidi="pa-IN"/>
                </w:rPr>
                <w:t xml:space="preserve"> Alberta’s dairy industry forward</w:t>
              </w:r>
            </w:hyperlink>
            <w:r w:rsidRPr="004B0F5C">
              <w:rPr>
                <w:rFonts w:ascii="Arial" w:eastAsia="Times New Roman" w:hAnsi="Arial" w:cs="Arial"/>
                <w:color w:val="363535"/>
                <w:sz w:val="25"/>
                <w:szCs w:val="25"/>
                <w:lang w:val="en-US" w:bidi="pa-IN"/>
              </w:rPr>
              <w:t> (June 19, 2024)</w:t>
            </w:r>
          </w:p>
          <w:p w14:paraId="7E17620C"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02043F8A6ADA-D89C-F376-59EFF093965041DC" w:history="1">
              <w:r w:rsidRPr="004B0F5C">
                <w:rPr>
                  <w:rFonts w:ascii="Arial" w:eastAsia="Times New Roman" w:hAnsi="Arial" w:cs="Arial"/>
                  <w:color w:val="0082C7"/>
                  <w:sz w:val="25"/>
                  <w:szCs w:val="25"/>
                  <w:u w:val="single"/>
                  <w:bdr w:val="none" w:sz="0" w:space="0" w:color="auto" w:frame="1"/>
                  <w:lang w:val="en-US" w:bidi="pa-IN"/>
                </w:rPr>
                <w:t>Tax credit fuels investments in bioprocessing industry</w:t>
              </w:r>
            </w:hyperlink>
            <w:r w:rsidRPr="004B0F5C">
              <w:rPr>
                <w:rFonts w:ascii="Arial" w:eastAsia="Times New Roman" w:hAnsi="Arial" w:cs="Arial"/>
                <w:color w:val="363535"/>
                <w:sz w:val="25"/>
                <w:szCs w:val="25"/>
                <w:lang w:val="en-US" w:bidi="pa-IN"/>
              </w:rPr>
              <w:t> (April 22, 2024)</w:t>
            </w:r>
          </w:p>
          <w:p w14:paraId="62195CBF"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89781344B9D01-A463-8CFA-88A30D6A7CF4A933" w:history="1">
              <w:r w:rsidRPr="004B0F5C">
                <w:rPr>
                  <w:rFonts w:ascii="Arial" w:eastAsia="Times New Roman" w:hAnsi="Arial" w:cs="Arial"/>
                  <w:color w:val="0082C7"/>
                  <w:sz w:val="25"/>
                  <w:szCs w:val="25"/>
                  <w:u w:val="single"/>
                  <w:bdr w:val="none" w:sz="0" w:space="0" w:color="auto" w:frame="1"/>
                  <w:lang w:val="en-US" w:bidi="pa-IN"/>
                </w:rPr>
                <w:t>Tax credit sprouts more little potato products</w:t>
              </w:r>
            </w:hyperlink>
            <w:r w:rsidRPr="004B0F5C">
              <w:rPr>
                <w:rFonts w:ascii="Arial" w:eastAsia="Times New Roman" w:hAnsi="Arial" w:cs="Arial"/>
                <w:color w:val="363535"/>
                <w:sz w:val="25"/>
                <w:szCs w:val="25"/>
                <w:lang w:val="en-US" w:bidi="pa-IN"/>
              </w:rPr>
              <w:t> (Feb. 22, 2024)</w:t>
            </w:r>
          </w:p>
          <w:p w14:paraId="0207E4EE"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870110B266F6A-C479-024E-8B75EDD103E74413" w:history="1">
              <w:r w:rsidRPr="004B0F5C">
                <w:rPr>
                  <w:rFonts w:ascii="Arial" w:eastAsia="Times New Roman" w:hAnsi="Arial" w:cs="Arial"/>
                  <w:color w:val="0082C7"/>
                  <w:sz w:val="25"/>
                  <w:szCs w:val="25"/>
                  <w:u w:val="single"/>
                  <w:bdr w:val="none" w:sz="0" w:space="0" w:color="auto" w:frame="1"/>
                  <w:lang w:val="en-US" w:bidi="pa-IN"/>
                </w:rPr>
                <w:t>New tax credit opens the door to big investments</w:t>
              </w:r>
            </w:hyperlink>
            <w:r w:rsidRPr="004B0F5C">
              <w:rPr>
                <w:rFonts w:ascii="Arial" w:eastAsia="Times New Roman" w:hAnsi="Arial" w:cs="Arial"/>
                <w:color w:val="363535"/>
                <w:sz w:val="25"/>
                <w:szCs w:val="25"/>
                <w:lang w:val="en-US" w:bidi="pa-IN"/>
              </w:rPr>
              <w:t> (April 24, 2023)</w:t>
            </w:r>
          </w:p>
          <w:p w14:paraId="03E63443"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8" w:tooltip="https://www.alberta.ca/release.cfm?xID=86496C5FAEE1B-E36F-517E-C70C15101AC6D2DF" w:history="1">
              <w:r w:rsidRPr="004B0F5C">
                <w:rPr>
                  <w:rFonts w:ascii="Arial" w:eastAsia="Times New Roman" w:hAnsi="Arial" w:cs="Arial"/>
                  <w:color w:val="0082C7"/>
                  <w:sz w:val="25"/>
                  <w:szCs w:val="25"/>
                  <w:u w:val="single"/>
                  <w:bdr w:val="none" w:sz="0" w:space="0" w:color="auto" w:frame="1"/>
                  <w:lang w:val="en-US" w:bidi="pa-IN"/>
                </w:rPr>
                <w:t>Capitalizing on value-added agriculture</w:t>
              </w:r>
            </w:hyperlink>
            <w:r w:rsidRPr="004B0F5C">
              <w:rPr>
                <w:rFonts w:ascii="Arial" w:eastAsia="Times New Roman" w:hAnsi="Arial" w:cs="Arial"/>
                <w:color w:val="363535"/>
                <w:sz w:val="25"/>
                <w:szCs w:val="25"/>
                <w:lang w:val="en-US" w:bidi="pa-IN"/>
              </w:rPr>
              <w:t> (Feb. 7, 2023)</w:t>
            </w:r>
          </w:p>
          <w:p w14:paraId="316FB1DB"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Multimedia</w:t>
            </w:r>
          </w:p>
          <w:p w14:paraId="2506DBEB" w14:textId="77777777" w:rsidR="004B0F5C" w:rsidRPr="004B0F5C" w:rsidRDefault="004B0F5C" w:rsidP="004B0F5C">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9" w:tooltip="Original URL: https://youtu.be/4WxYHuazRKg. Click or tap if you trust this link." w:history="1">
              <w:r w:rsidRPr="004B0F5C">
                <w:rPr>
                  <w:rFonts w:ascii="Arial" w:eastAsia="Times New Roman" w:hAnsi="Arial" w:cs="Arial"/>
                  <w:color w:val="0082C7"/>
                  <w:sz w:val="25"/>
                  <w:szCs w:val="25"/>
                  <w:u w:val="single"/>
                  <w:bdr w:val="none" w:sz="0" w:space="0" w:color="auto" w:frame="1"/>
                  <w:lang w:val="en-US" w:bidi="pa-IN"/>
                </w:rPr>
                <w:t>View video</w:t>
              </w:r>
            </w:hyperlink>
          </w:p>
          <w:p w14:paraId="132F87E6"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lang w:val="en-US" w:bidi="pa-IN"/>
              </w:rPr>
              <w:br/>
            </w:r>
          </w:p>
          <w:p w14:paraId="217D4342" w14:textId="77777777" w:rsidR="004B0F5C" w:rsidRPr="004B0F5C" w:rsidRDefault="004B0F5C" w:rsidP="004B0F5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Media inquiries</w:t>
            </w:r>
          </w:p>
          <w:p w14:paraId="5D89FBC0" w14:textId="77777777" w:rsidR="004B0F5C" w:rsidRPr="004B0F5C" w:rsidRDefault="004B0F5C" w:rsidP="004B0F5C">
            <w:pPr>
              <w:spacing w:beforeAutospacing="1" w:after="0" w:afterAutospacing="1" w:line="240" w:lineRule="auto"/>
              <w:outlineLvl w:val="2"/>
              <w:rPr>
                <w:rFonts w:ascii="Arial" w:eastAsia="Times New Roman" w:hAnsi="Arial" w:cs="Arial"/>
                <w:b/>
                <w:bCs/>
                <w:color w:val="363535"/>
                <w:sz w:val="27"/>
                <w:szCs w:val="27"/>
                <w:lang w:val="en-US" w:bidi="pa-IN"/>
              </w:rPr>
            </w:pPr>
            <w:hyperlink r:id="rId20" w:tooltip="mailto:callum.reid@gov.ab.ca" w:history="1">
              <w:r w:rsidRPr="004B0F5C">
                <w:rPr>
                  <w:rFonts w:ascii="Arial" w:eastAsia="Times New Roman" w:hAnsi="Arial" w:cs="Arial"/>
                  <w:b/>
                  <w:bCs/>
                  <w:color w:val="0082C7"/>
                  <w:sz w:val="27"/>
                  <w:szCs w:val="27"/>
                  <w:u w:val="single"/>
                  <w:bdr w:val="none" w:sz="0" w:space="0" w:color="auto" w:frame="1"/>
                  <w:lang w:val="en-US" w:bidi="pa-IN"/>
                </w:rPr>
                <w:t>Callum Reid</w:t>
              </w:r>
            </w:hyperlink>
          </w:p>
          <w:p w14:paraId="118BE2DC"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lang w:val="en-US" w:bidi="pa-IN"/>
              </w:rPr>
              <w:t>780-691-7317</w:t>
            </w:r>
            <w:r w:rsidRPr="004B0F5C">
              <w:rPr>
                <w:rFonts w:ascii="Arial" w:eastAsia="Times New Roman" w:hAnsi="Arial" w:cs="Arial"/>
                <w:color w:val="363535"/>
                <w:lang w:val="en-US" w:bidi="pa-IN"/>
              </w:rPr>
              <w:br/>
              <w:t>Press Secretary, Agriculture and Irrigation</w:t>
            </w:r>
          </w:p>
        </w:tc>
      </w:tr>
      <w:tr w:rsidR="004B0F5C" w:rsidRPr="004B0F5C" w14:paraId="46C2C674" w14:textId="77777777" w:rsidTr="004B0F5C">
        <w:trPr>
          <w:tblCellSpacing w:w="0" w:type="dxa"/>
          <w:jc w:val="center"/>
        </w:trPr>
        <w:tc>
          <w:tcPr>
            <w:tcW w:w="0" w:type="auto"/>
            <w:shd w:val="clear" w:color="auto" w:fill="FFFFFF"/>
            <w:vAlign w:val="center"/>
            <w:hideMark/>
          </w:tcPr>
          <w:p w14:paraId="6F2DAFEB" w14:textId="77777777" w:rsidR="004B0F5C" w:rsidRPr="004B0F5C" w:rsidRDefault="004B0F5C" w:rsidP="004B0F5C">
            <w:pPr>
              <w:spacing w:after="0" w:line="240" w:lineRule="auto"/>
              <w:rPr>
                <w:rFonts w:ascii="Arial" w:eastAsia="Times New Roman" w:hAnsi="Arial" w:cs="Arial"/>
                <w:color w:val="363535"/>
                <w:lang w:val="en-US" w:bidi="pa-IN"/>
              </w:rPr>
            </w:pPr>
          </w:p>
        </w:tc>
      </w:tr>
    </w:tbl>
    <w:p w14:paraId="2395EE0B" w14:textId="33EA16E1" w:rsidR="0034582D" w:rsidRPr="0034582D" w:rsidRDefault="0034582D" w:rsidP="004B0F5C"/>
    <w:sectPr w:rsidR="0034582D" w:rsidRPr="0034582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EE10" w14:textId="77777777" w:rsidR="00BD12A1" w:rsidRDefault="00BD12A1" w:rsidP="00BD12A1">
      <w:pPr>
        <w:spacing w:after="0" w:line="240" w:lineRule="auto"/>
      </w:pPr>
      <w:r>
        <w:separator/>
      </w:r>
    </w:p>
  </w:endnote>
  <w:endnote w:type="continuationSeparator" w:id="0">
    <w:p w14:paraId="2395EE1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E1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395EE13" wp14:editId="2395EE1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5EE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95EE1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395EE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EE0E" w14:textId="77777777" w:rsidR="00BD12A1" w:rsidRDefault="00BD12A1" w:rsidP="00BD12A1">
      <w:pPr>
        <w:spacing w:after="0" w:line="240" w:lineRule="auto"/>
      </w:pPr>
      <w:r>
        <w:separator/>
      </w:r>
    </w:p>
  </w:footnote>
  <w:footnote w:type="continuationSeparator" w:id="0">
    <w:p w14:paraId="2395EE0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0422"/>
    <w:multiLevelType w:val="multilevel"/>
    <w:tmpl w:val="70E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1476B"/>
    <w:multiLevelType w:val="multilevel"/>
    <w:tmpl w:val="458C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33D01"/>
    <w:multiLevelType w:val="multilevel"/>
    <w:tmpl w:val="043A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A7B71"/>
    <w:multiLevelType w:val="multilevel"/>
    <w:tmpl w:val="EA4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30892">
    <w:abstractNumId w:val="5"/>
  </w:num>
  <w:num w:numId="2" w16cid:durableId="2044212179">
    <w:abstractNumId w:val="2"/>
  </w:num>
  <w:num w:numId="3" w16cid:durableId="167450047">
    <w:abstractNumId w:val="4"/>
  </w:num>
  <w:num w:numId="4" w16cid:durableId="2066097484">
    <w:abstractNumId w:val="0"/>
  </w:num>
  <w:num w:numId="5" w16cid:durableId="702369259">
    <w:abstractNumId w:val="1"/>
  </w:num>
  <w:num w:numId="6" w16cid:durableId="828059516">
    <w:abstractNumId w:val="6"/>
  </w:num>
  <w:num w:numId="7" w16cid:durableId="238557895">
    <w:abstractNumId w:val="3"/>
  </w:num>
  <w:num w:numId="8" w16cid:durableId="62851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06251"/>
    <w:rsid w:val="001315B6"/>
    <w:rsid w:val="001A25BF"/>
    <w:rsid w:val="001E29DA"/>
    <w:rsid w:val="00256BB2"/>
    <w:rsid w:val="0034582D"/>
    <w:rsid w:val="00432860"/>
    <w:rsid w:val="004A6AC9"/>
    <w:rsid w:val="004B0F5C"/>
    <w:rsid w:val="005504B6"/>
    <w:rsid w:val="005C4BC3"/>
    <w:rsid w:val="006C09F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EE0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7883">
      <w:bodyDiv w:val="1"/>
      <w:marLeft w:val="0"/>
      <w:marRight w:val="0"/>
      <w:marTop w:val="0"/>
      <w:marBottom w:val="0"/>
      <w:divBdr>
        <w:top w:val="none" w:sz="0" w:space="0" w:color="auto"/>
        <w:left w:val="none" w:sz="0" w:space="0" w:color="auto"/>
        <w:bottom w:val="none" w:sz="0" w:space="0" w:color="auto"/>
        <w:right w:val="none" w:sz="0" w:space="0" w:color="auto"/>
      </w:divBdr>
      <w:divsChild>
        <w:div w:id="2074546865">
          <w:marLeft w:val="0"/>
          <w:marRight w:val="0"/>
          <w:marTop w:val="0"/>
          <w:marBottom w:val="360"/>
          <w:divBdr>
            <w:top w:val="none" w:sz="0" w:space="0" w:color="auto"/>
            <w:left w:val="none" w:sz="0" w:space="0" w:color="auto"/>
            <w:bottom w:val="none" w:sz="0" w:space="0" w:color="auto"/>
            <w:right w:val="none" w:sz="0" w:space="0" w:color="auto"/>
          </w:divBdr>
        </w:div>
        <w:div w:id="990714836">
          <w:marLeft w:val="0"/>
          <w:marRight w:val="0"/>
          <w:marTop w:val="60"/>
          <w:marBottom w:val="180"/>
          <w:divBdr>
            <w:top w:val="none" w:sz="0" w:space="0" w:color="auto"/>
            <w:left w:val="none" w:sz="0" w:space="0" w:color="auto"/>
            <w:bottom w:val="none" w:sz="0" w:space="0" w:color="auto"/>
            <w:right w:val="none" w:sz="0" w:space="0" w:color="auto"/>
          </w:divBdr>
          <w:divsChild>
            <w:div w:id="54441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8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OVwBrCR8YtNm71AxGXUbn4%3D?nativeVersion=1.2025.926.200" TargetMode="External"/><Relationship Id="rId13" Type="http://schemas.openxmlformats.org/officeDocument/2006/relationships/hyperlink" Target="https://www.alberta.ca/release.cfm?xID=9064361392877-D02F-C962-E0A3711DB88B8E45" TargetMode="External"/><Relationship Id="rId18" Type="http://schemas.openxmlformats.org/officeDocument/2006/relationships/hyperlink" Target="https://www.alberta.ca/release.cfm?xID=86496C5FAEE1B-E36F-517E-C70C15101AC6D2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alberta.ca/release.cfm?xID=928406BE2E939-EAF8-F8A9-04E3A091DAC92659" TargetMode="External"/><Relationship Id="rId17" Type="http://schemas.openxmlformats.org/officeDocument/2006/relationships/hyperlink" Target="https://www.alberta.ca/release.cfm?xID=870110B266F6A-C479-024E-8B75EDD103E74413" TargetMode="External"/><Relationship Id="rId2" Type="http://schemas.openxmlformats.org/officeDocument/2006/relationships/styles" Target="styles.xml"/><Relationship Id="rId16" Type="http://schemas.openxmlformats.org/officeDocument/2006/relationships/hyperlink" Target="https://www.alberta.ca/release.cfm?xID=89781344B9D01-A463-8CFA-88A30D6A7CF4A933" TargetMode="External"/><Relationship Id="rId20" Type="http://schemas.openxmlformats.org/officeDocument/2006/relationships/hyperlink" Target="mailto:callum.reid@gov.ab.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5695C9F444F-C2CA-FF3B-3E0EE4A79F136A94" TargetMode="External"/><Relationship Id="rId5" Type="http://schemas.openxmlformats.org/officeDocument/2006/relationships/footnotes" Target="footnotes.xml"/><Relationship Id="rId15" Type="http://schemas.openxmlformats.org/officeDocument/2006/relationships/hyperlink" Target="https://www.alberta.ca/release.cfm?xID=902043F8A6ADA-D89C-F376-59EFF093965041DC" TargetMode="External"/><Relationship Id="rId23" Type="http://schemas.openxmlformats.org/officeDocument/2006/relationships/theme" Target="theme/theme1.xml"/><Relationship Id="rId10" Type="http://schemas.openxmlformats.org/officeDocument/2006/relationships/hyperlink" Target="https://www.alberta.ca/release.cfm?xID=93791CF8F01CE-DC64-F2E1-15A3D23823A2F4FC" TargetMode="External"/><Relationship Id="rId19" Type="http://schemas.openxmlformats.org/officeDocument/2006/relationships/hyperlink" Target="https://can01.safelinks.protection.outlook.com/?url=https%3A%2F%2Fyoutu.be%2F4WxYHuazRKg&amp;data=05%7C02%7CAmandeep.Sidhu%40gov.ab.ca%7Ccab2208c7bec435dea3908de0776f102%7C2bb51c06af9b42c58bf53c3b7b10850b%7C0%7C0%7C638956404624687772%7CUnknown%7CTWFpbGZsb3d8eyJFbXB0eU1hcGkiOnRydWUsIlYiOiIwLjAuMDAwMCIsIlAiOiJXaW4zMiIsIkFOIjoiTWFpbCIsIldUIjoyfQ%3D%3D%7C0%7C%7C%7C&amp;sdata=jGq221Y6GHx7NW3XLgUqxyH5OT%2FmUUe%2BAfur14Lbr0Q%3D&amp;reserved=0" TargetMode="External"/><Relationship Id="rId4" Type="http://schemas.openxmlformats.org/officeDocument/2006/relationships/webSettings" Target="webSettings.xml"/><Relationship Id="rId9" Type="http://schemas.openxmlformats.org/officeDocument/2006/relationships/hyperlink" Target="https://www.alberta.ca/alberta-agri-processing-investment-tax-credit" TargetMode="External"/><Relationship Id="rId14" Type="http://schemas.openxmlformats.org/officeDocument/2006/relationships/hyperlink" Target="https://www.alberta.ca/release.cfm?xID=90541EB3B7936-E72F-62FE-A97371B2A90BDA0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