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2226D5" w:rsidRPr="002226D5" w14:paraId="5210DA57" w14:textId="77777777" w:rsidTr="002226D5">
        <w:trPr>
          <w:tblCellSpacing w:w="0" w:type="dxa"/>
          <w:jc w:val="center"/>
        </w:trPr>
        <w:tc>
          <w:tcPr>
            <w:tcW w:w="0" w:type="auto"/>
            <w:shd w:val="clear" w:color="auto" w:fill="FFFFFF"/>
            <w:vAlign w:val="center"/>
            <w:hideMark/>
          </w:tcPr>
          <w:p w14:paraId="1F4B1851" w14:textId="77777777" w:rsidR="002226D5" w:rsidRPr="002226D5" w:rsidRDefault="002226D5" w:rsidP="002226D5">
            <w:pPr>
              <w:spacing w:before="100" w:beforeAutospacing="1" w:after="100" w:afterAutospacing="1" w:line="420" w:lineRule="atLeast"/>
              <w:outlineLvl w:val="0"/>
              <w:rPr>
                <w:rFonts w:eastAsia="Times New Roman" w:cs="Arial"/>
                <w:b/>
                <w:bCs/>
                <w:color w:val="363535"/>
                <w:kern w:val="36"/>
                <w:sz w:val="48"/>
                <w:szCs w:val="48"/>
                <w:lang w:eastAsia="zh-CN"/>
              </w:rPr>
            </w:pPr>
            <w:r w:rsidRPr="002226D5">
              <w:rPr>
                <w:rFonts w:eastAsia="Times New Roman" w:cs="Arial"/>
                <w:b/>
                <w:bCs/>
                <w:color w:val="363535"/>
                <w:kern w:val="36"/>
                <w:sz w:val="48"/>
                <w:szCs w:val="48"/>
                <w:lang w:eastAsia="zh-CN"/>
              </w:rPr>
              <w:t>Regional health councils give Albertans a voice</w:t>
            </w:r>
          </w:p>
          <w:p w14:paraId="1EF0A336" w14:textId="05E4826F" w:rsidR="002226D5" w:rsidRPr="002226D5" w:rsidRDefault="002226D5" w:rsidP="002226D5">
            <w:pPr>
              <w:spacing w:after="0" w:line="240" w:lineRule="auto"/>
              <w:rPr>
                <w:rFonts w:eastAsia="Times New Roman" w:cs="Arial"/>
                <w:color w:val="363535"/>
                <w:sz w:val="22"/>
                <w:lang w:eastAsia="zh-CN"/>
              </w:rPr>
            </w:pPr>
            <w:r w:rsidRPr="002226D5">
              <w:rPr>
                <w:rFonts w:eastAsia="Times New Roman" w:cs="Arial"/>
                <w:color w:val="363535"/>
                <w:sz w:val="22"/>
                <w:bdr w:val="none" w:sz="0" w:space="0" w:color="auto" w:frame="1"/>
                <w:lang w:eastAsia="zh-CN"/>
              </w:rPr>
              <w:t>July 10, 2025</w:t>
            </w:r>
            <w:r w:rsidRPr="002226D5">
              <w:rPr>
                <w:rFonts w:eastAsia="Times New Roman" w:cs="Arial"/>
                <w:color w:val="363535"/>
                <w:sz w:val="22"/>
                <w:lang w:eastAsia="zh-CN"/>
              </w:rPr>
              <w:t> </w:t>
            </w:r>
            <w:r w:rsidRPr="002226D5">
              <w:rPr>
                <w:rFonts w:eastAsia="Times New Roman" w:cs="Arial"/>
                <w:color w:val="363535"/>
                <w:sz w:val="22"/>
                <w:lang w:eastAsia="zh-CN"/>
              </w:rPr>
              <w:t xml:space="preserve"> </w:t>
            </w:r>
          </w:p>
          <w:p w14:paraId="10B2028C" w14:textId="77777777" w:rsidR="002226D5" w:rsidRPr="002226D5" w:rsidRDefault="002226D5" w:rsidP="002226D5">
            <w:pPr>
              <w:spacing w:before="100" w:beforeAutospacing="1" w:after="100" w:afterAutospacing="1" w:line="341" w:lineRule="atLeast"/>
              <w:textAlignment w:val="baseline"/>
              <w:rPr>
                <w:rFonts w:eastAsia="Times New Roman" w:cs="Arial"/>
                <w:color w:val="363535"/>
                <w:sz w:val="37"/>
                <w:szCs w:val="37"/>
                <w:lang w:eastAsia="zh-CN"/>
              </w:rPr>
            </w:pPr>
            <w:r w:rsidRPr="002226D5">
              <w:rPr>
                <w:rFonts w:eastAsia="Times New Roman" w:cs="Arial"/>
                <w:color w:val="363535"/>
                <w:sz w:val="37"/>
                <w:szCs w:val="37"/>
                <w:lang w:eastAsia="zh-CN"/>
              </w:rPr>
              <w:t>Fourteen new regional advisory councils will let Albertans shape how health care is planned and delivered in their communities.</w:t>
            </w:r>
          </w:p>
          <w:p w14:paraId="1818639E"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Albertans want a health care system that reflects where they live and adapts to the unique needs of their communities. As part of the province’s health care refocus, Alberta’s government committed to strengthening community voices by providing more opportunities for Albertans to bring forward their local priorities and offer input on how to improve the system. </w:t>
            </w:r>
          </w:p>
          <w:p w14:paraId="7AB2650F"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The regional advisory councils, made up of 150 members from 71 communities, will advise Alberta’s four health ministries and the newly refocused health agencies: Primary Care Alberta, Acute Care Alberta, Assisted Living Alberta and Recovery Alberta. Each council will explore solutions to local challenges and identify opportunities for the health system to better support community decision-making.</w:t>
            </w:r>
          </w:p>
          <w:p w14:paraId="28DBE74A"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“By hearing first-hand community feedback directly, we can build a system that is more responsive, more inclusive and ultimately more effective for everyone</w:t>
            </w:r>
            <w:r w:rsidRPr="002226D5">
              <w:rPr>
                <w:rFonts w:eastAsia="Times New Roman" w:cs="Arial"/>
                <w:i/>
                <w:iCs/>
                <w:color w:val="363535"/>
                <w:szCs w:val="24"/>
                <w:lang w:eastAsia="zh-CN"/>
              </w:rPr>
              <w:t>. </w:t>
            </w:r>
            <w:r w:rsidRPr="002226D5">
              <w:rPr>
                <w:rFonts w:eastAsia="Times New Roman" w:cs="Arial"/>
                <w:color w:val="363535"/>
                <w:szCs w:val="24"/>
                <w:lang w:eastAsia="zh-CN"/>
              </w:rPr>
              <w:t>I am looking forward to hearing the councils’ insights, perspectives and solutions to improve health care in all corners of our province.”</w:t>
            </w:r>
          </w:p>
          <w:p w14:paraId="1744B8A9"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Adriana LaGrange, Minister of Primary and Preventative Health Services</w:t>
            </w:r>
          </w:p>
          <w:p w14:paraId="426CD667"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“Regional advisory councils will strengthen acute care by giving communities a direct voice. Their insights will help us address local needs, improve patient outcomes and ensure timely access to hospital services.”</w:t>
            </w:r>
          </w:p>
          <w:p w14:paraId="646A114C"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Matt Jones, Minister of Hospital and Surgical Health Services</w:t>
            </w:r>
          </w:p>
          <w:p w14:paraId="54266F51"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“A ‘one-size-fits-all’ approach does not address unique regional needs when it comes to mental health and addiction challenges. These councils will help us hear directly from communities, allowing us to tailor supports and services to meet the needs of Albertans where they are.”</w:t>
            </w:r>
          </w:p>
          <w:p w14:paraId="6189670B"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Rick Wilson, Minister of Mental Health and Addiction</w:t>
            </w:r>
          </w:p>
          <w:p w14:paraId="6F42EB0F"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lastRenderedPageBreak/>
              <w:t>“Every community has unique needs, especially when it comes to seniors and vulnerable populations. These regional advisory councils will help us better understand those needs and ensure that assisted living services are shaped by the people who rely on them.”</w:t>
            </w:r>
          </w:p>
          <w:p w14:paraId="75408506"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Jason Nixon, Minister of Assisted Living and Social Services</w:t>
            </w:r>
          </w:p>
          <w:p w14:paraId="473C2AA5"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Members include Albertans from all walks of life, health care workers, community leaders, Indigenous and municipal representatives, and others with a strong tie to their region. About one-third of members work in health care, and more than half of the council chairs are health professionals. Almost one-quarter are elected municipal officials, including 10 serving as chairs or vice-chairs. Ten councils also include a representative from a local health foundation.</w:t>
            </w:r>
          </w:p>
          <w:p w14:paraId="6A3CD255"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Council members will share local and regional perspectives on health care services, planning and priorities to help ensure decisions reflect the realities of their communities. By engaging with residents, providers and organizations, they will gather feedback, identify challenges and bring forward ideas that may not otherwise reach government.</w:t>
            </w:r>
          </w:p>
          <w:p w14:paraId="3A5DF147"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Through collaboration and community-informed solutions, members will help make the health system more responsive, accessible and better able to meet the needs of Albertans across the province.</w:t>
            </w:r>
          </w:p>
          <w:p w14:paraId="40FE07EF"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“As Primary Care Alberta works to improve access to primary health care services and programs across Alberta, we are grateful to have the opportunity to tap into a dedicated group of community leaders and representatives. These people know their communities and local needs, and we look forward to learning from their experiences and knowledge as we shape the future of primary care in Alberta.”</w:t>
            </w:r>
          </w:p>
          <w:p w14:paraId="6C833F2D"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Kim Simmonds, CEO, Primary Care Alberta</w:t>
            </w:r>
          </w:p>
          <w:p w14:paraId="021B9C02"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“The regional advisory councils will help to bring forward the voices of patients, families and front-line providers from every corner of Alberta. Their insights will help us plan smarter and deliver care that’s timely, effective and truly local. We look forward to working closely with them to strengthen hospital and surgical services across the province.”</w:t>
            </w:r>
          </w:p>
          <w:p w14:paraId="783CB989"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Dr. Chris Eagle, interim CEO, Acute Care Alberta</w:t>
            </w:r>
          </w:p>
          <w:p w14:paraId="4CA6C18B"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 xml:space="preserve">“Nobody understands the health care challenges unique to a community better than the people who live there. The regional health advisory councils are made up of those living and working on the front </w:t>
            </w:r>
            <w:r w:rsidRPr="002226D5">
              <w:rPr>
                <w:rFonts w:eastAsia="Times New Roman" w:cs="Arial"/>
                <w:color w:val="363535"/>
                <w:szCs w:val="24"/>
                <w:lang w:eastAsia="zh-CN"/>
              </w:rPr>
              <w:lastRenderedPageBreak/>
              <w:t>lines across the province, ensuring we are getting the perspective of Albertans most affected by our health care system.”</w:t>
            </w:r>
          </w:p>
          <w:p w14:paraId="345BDD52"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 xml:space="preserve">Dr. </w:t>
            </w:r>
            <w:proofErr w:type="spellStart"/>
            <w:r w:rsidRPr="002226D5">
              <w:rPr>
                <w:rFonts w:eastAsia="Times New Roman" w:cs="Arial"/>
                <w:i/>
                <w:iCs/>
                <w:color w:val="363535"/>
                <w:sz w:val="25"/>
                <w:szCs w:val="25"/>
                <w:lang w:eastAsia="zh-CN"/>
              </w:rPr>
              <w:t>Sayeh</w:t>
            </w:r>
            <w:proofErr w:type="spellEnd"/>
            <w:r w:rsidRPr="002226D5">
              <w:rPr>
                <w:rFonts w:eastAsia="Times New Roman" w:cs="Arial"/>
                <w:i/>
                <w:iCs/>
                <w:color w:val="363535"/>
                <w:sz w:val="25"/>
                <w:szCs w:val="25"/>
                <w:lang w:eastAsia="zh-CN"/>
              </w:rPr>
              <w:t xml:space="preserve"> </w:t>
            </w:r>
            <w:proofErr w:type="spellStart"/>
            <w:r w:rsidRPr="002226D5">
              <w:rPr>
                <w:rFonts w:eastAsia="Times New Roman" w:cs="Arial"/>
                <w:i/>
                <w:iCs/>
                <w:color w:val="363535"/>
                <w:sz w:val="25"/>
                <w:szCs w:val="25"/>
                <w:lang w:eastAsia="zh-CN"/>
              </w:rPr>
              <w:t>Zielke</w:t>
            </w:r>
            <w:proofErr w:type="spellEnd"/>
            <w:r w:rsidRPr="002226D5">
              <w:rPr>
                <w:rFonts w:eastAsia="Times New Roman" w:cs="Arial"/>
                <w:i/>
                <w:iCs/>
                <w:color w:val="363535"/>
                <w:sz w:val="25"/>
                <w:szCs w:val="25"/>
                <w:lang w:eastAsia="zh-CN"/>
              </w:rPr>
              <w:t>, CEO, Assisted Living Alberta</w:t>
            </w:r>
          </w:p>
          <w:p w14:paraId="434654E0" w14:textId="77777777" w:rsidR="002226D5" w:rsidRPr="002226D5" w:rsidRDefault="002226D5" w:rsidP="002226D5">
            <w:pPr>
              <w:spacing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“Alongside Recovery Alberta’s staff and physician team, these regional advisory councils will build upon the high standard of mental health, addiction and correctional health services delivered in Alberta.”</w:t>
            </w:r>
          </w:p>
          <w:p w14:paraId="7C32F727" w14:textId="77777777" w:rsidR="002226D5" w:rsidRPr="002226D5" w:rsidRDefault="002226D5" w:rsidP="002226D5">
            <w:pPr>
              <w:spacing w:after="100" w:line="348" w:lineRule="atLeast"/>
              <w:textAlignment w:val="baseline"/>
              <w:rPr>
                <w:rFonts w:eastAsia="Times New Roman" w:cs="Arial"/>
                <w:color w:val="363535"/>
                <w:sz w:val="25"/>
                <w:szCs w:val="25"/>
                <w:lang w:eastAsia="zh-CN"/>
              </w:rPr>
            </w:pPr>
            <w:r w:rsidRPr="002226D5">
              <w:rPr>
                <w:rFonts w:eastAsia="Times New Roman" w:cs="Arial"/>
                <w:i/>
                <w:iCs/>
                <w:color w:val="363535"/>
                <w:sz w:val="25"/>
                <w:szCs w:val="25"/>
                <w:lang w:eastAsia="zh-CN"/>
              </w:rPr>
              <w:t>Kerry Bales, CEO, Recovery Alberta</w:t>
            </w:r>
          </w:p>
          <w:p w14:paraId="4A4094F2" w14:textId="77777777" w:rsidR="002226D5" w:rsidRPr="002226D5" w:rsidRDefault="002226D5" w:rsidP="002226D5">
            <w:pPr>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2226D5">
              <w:rPr>
                <w:rFonts w:eastAsia="Times New Roman" w:cs="Arial"/>
                <w:b/>
                <w:bCs/>
                <w:color w:val="363535"/>
                <w:sz w:val="36"/>
                <w:szCs w:val="36"/>
                <w:lang w:eastAsia="zh-CN"/>
              </w:rPr>
              <w:t>Indigenous Advisory Council</w:t>
            </w:r>
          </w:p>
          <w:p w14:paraId="2A9ED278"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Alberta’s government continues to work directly with Indigenous leaders across the province to establish the Indigenous Advisory Council to strengthen health care services for First Nation, Métis and Inuit communities.</w:t>
            </w:r>
          </w:p>
          <w:p w14:paraId="29FD152B" w14:textId="77777777" w:rsidR="002226D5" w:rsidRPr="002226D5" w:rsidRDefault="002226D5" w:rsidP="002226D5">
            <w:pPr>
              <w:spacing w:before="100" w:beforeAutospacing="1" w:after="100" w:afterAutospacing="1" w:line="348" w:lineRule="atLeast"/>
              <w:textAlignment w:val="baseline"/>
              <w:rPr>
                <w:rFonts w:eastAsia="Times New Roman" w:cs="Arial"/>
                <w:color w:val="363535"/>
                <w:szCs w:val="24"/>
                <w:lang w:eastAsia="zh-CN"/>
              </w:rPr>
            </w:pPr>
            <w:r w:rsidRPr="002226D5">
              <w:rPr>
                <w:rFonts w:eastAsia="Times New Roman" w:cs="Arial"/>
                <w:color w:val="363535"/>
                <w:szCs w:val="24"/>
                <w:lang w:eastAsia="zh-CN"/>
              </w:rPr>
              <w:t>With up to 22 members, including Indigenous health care workers, community leaders and individuals receiving health care services, the council will represent diverse perspectives across Alberta. Members will provide community perspectives about clinical service planning, capital projects, workforce development and cultural integration in health care.</w:t>
            </w:r>
          </w:p>
          <w:p w14:paraId="6D21E8B6" w14:textId="77777777" w:rsidR="002226D5" w:rsidRPr="002226D5" w:rsidRDefault="002226D5" w:rsidP="002226D5">
            <w:pPr>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2226D5">
              <w:rPr>
                <w:rFonts w:eastAsia="Times New Roman" w:cs="Arial"/>
                <w:b/>
                <w:bCs/>
                <w:color w:val="363535"/>
                <w:sz w:val="36"/>
                <w:szCs w:val="36"/>
                <w:lang w:eastAsia="zh-CN"/>
              </w:rPr>
              <w:t>Related information</w:t>
            </w:r>
          </w:p>
          <w:p w14:paraId="48E98301" w14:textId="77777777" w:rsidR="002226D5" w:rsidRPr="002226D5" w:rsidRDefault="002226D5" w:rsidP="002226D5">
            <w:pPr>
              <w:numPr>
                <w:ilvl w:val="0"/>
                <w:numId w:val="46"/>
              </w:numPr>
              <w:spacing w:beforeAutospacing="1" w:after="0" w:afterAutospacing="1" w:line="348" w:lineRule="atLeast"/>
              <w:textAlignment w:val="baseline"/>
              <w:rPr>
                <w:rFonts w:eastAsia="Times New Roman" w:cs="Arial"/>
                <w:color w:val="363535"/>
                <w:sz w:val="25"/>
                <w:szCs w:val="25"/>
                <w:lang w:eastAsia="zh-CN"/>
              </w:rPr>
            </w:pPr>
            <w:hyperlink r:id="rId11" w:tooltip="https://www.alberta.ca/advisory-councils-health" w:history="1">
              <w:r w:rsidRPr="002226D5">
                <w:rPr>
                  <w:rFonts w:eastAsia="Times New Roman" w:cs="Arial"/>
                  <w:color w:val="363535"/>
                  <w:sz w:val="25"/>
                  <w:szCs w:val="25"/>
                  <w:u w:val="single"/>
                  <w:bdr w:val="none" w:sz="0" w:space="0" w:color="auto" w:frame="1"/>
                  <w:lang w:eastAsia="zh-CN"/>
                </w:rPr>
                <w:t>Advisory councils – Health</w:t>
              </w:r>
            </w:hyperlink>
          </w:p>
          <w:p w14:paraId="4153A4FD" w14:textId="77777777" w:rsidR="002226D5" w:rsidRPr="002226D5" w:rsidRDefault="002226D5" w:rsidP="002226D5">
            <w:pPr>
              <w:numPr>
                <w:ilvl w:val="0"/>
                <w:numId w:val="46"/>
              </w:numPr>
              <w:spacing w:beforeAutospacing="1" w:after="0" w:afterAutospacing="1" w:line="348" w:lineRule="atLeast"/>
              <w:textAlignment w:val="baseline"/>
              <w:rPr>
                <w:rFonts w:eastAsia="Times New Roman" w:cs="Arial"/>
                <w:color w:val="363535"/>
                <w:sz w:val="25"/>
                <w:szCs w:val="25"/>
                <w:lang w:eastAsia="zh-CN"/>
              </w:rPr>
            </w:pPr>
            <w:hyperlink r:id="rId12" w:tooltip="https://open.alberta.ca/publications/regional-advisory-councils-terms-of-reference" w:history="1">
              <w:r w:rsidRPr="002226D5">
                <w:rPr>
                  <w:rFonts w:eastAsia="Times New Roman" w:cs="Arial"/>
                  <w:color w:val="0082C7"/>
                  <w:sz w:val="25"/>
                  <w:szCs w:val="25"/>
                  <w:u w:val="single"/>
                  <w:bdr w:val="none" w:sz="0" w:space="0" w:color="auto" w:frame="1"/>
                  <w:lang w:eastAsia="zh-CN"/>
                </w:rPr>
                <w:t>Terms of Reference: Regional Advisory Councils</w:t>
              </w:r>
            </w:hyperlink>
          </w:p>
          <w:p w14:paraId="40ED5FC4" w14:textId="77777777" w:rsidR="002226D5" w:rsidRPr="002226D5" w:rsidRDefault="002226D5" w:rsidP="002226D5">
            <w:pPr>
              <w:numPr>
                <w:ilvl w:val="0"/>
                <w:numId w:val="46"/>
              </w:numPr>
              <w:spacing w:beforeAutospacing="1" w:after="0" w:afterAutospacing="1" w:line="348" w:lineRule="atLeast"/>
              <w:textAlignment w:val="baseline"/>
              <w:rPr>
                <w:rFonts w:eastAsia="Times New Roman" w:cs="Arial"/>
                <w:color w:val="363535"/>
                <w:sz w:val="25"/>
                <w:szCs w:val="25"/>
                <w:lang w:eastAsia="zh-CN"/>
              </w:rPr>
            </w:pPr>
            <w:hyperlink r:id="rId13" w:tooltip="https://open.alberta.ca/publications/regional-advisory-councils-member-handbook" w:history="1">
              <w:r w:rsidRPr="002226D5">
                <w:rPr>
                  <w:rFonts w:eastAsia="Times New Roman" w:cs="Arial"/>
                  <w:color w:val="0082C7"/>
                  <w:sz w:val="25"/>
                  <w:szCs w:val="25"/>
                  <w:u w:val="single"/>
                  <w:bdr w:val="none" w:sz="0" w:space="0" w:color="auto" w:frame="1"/>
                  <w:lang w:eastAsia="zh-CN"/>
                </w:rPr>
                <w:t>Member Handbook</w:t>
              </w:r>
            </w:hyperlink>
          </w:p>
          <w:p w14:paraId="6D7FC495" w14:textId="77777777" w:rsidR="002226D5" w:rsidRPr="002226D5" w:rsidRDefault="002226D5" w:rsidP="002226D5">
            <w:pPr>
              <w:spacing w:before="100" w:beforeAutospacing="1" w:after="100" w:afterAutospacing="1" w:line="348" w:lineRule="atLeast"/>
              <w:textAlignment w:val="baseline"/>
              <w:outlineLvl w:val="1"/>
              <w:rPr>
                <w:rFonts w:eastAsia="Times New Roman" w:cs="Arial"/>
                <w:b/>
                <w:bCs/>
                <w:color w:val="363535"/>
                <w:sz w:val="36"/>
                <w:szCs w:val="36"/>
                <w:lang w:eastAsia="zh-CN"/>
              </w:rPr>
            </w:pPr>
            <w:r w:rsidRPr="002226D5">
              <w:rPr>
                <w:rFonts w:eastAsia="Times New Roman" w:cs="Arial"/>
                <w:b/>
                <w:bCs/>
                <w:color w:val="363535"/>
                <w:sz w:val="36"/>
                <w:szCs w:val="36"/>
                <w:lang w:eastAsia="zh-CN"/>
              </w:rPr>
              <w:t>Related news</w:t>
            </w:r>
          </w:p>
          <w:p w14:paraId="59A574EC" w14:textId="77777777" w:rsidR="002226D5" w:rsidRPr="002226D5" w:rsidRDefault="002226D5" w:rsidP="002226D5">
            <w:pPr>
              <w:numPr>
                <w:ilvl w:val="0"/>
                <w:numId w:val="47"/>
              </w:numPr>
              <w:spacing w:beforeAutospacing="1" w:after="0" w:afterAutospacing="1" w:line="348" w:lineRule="atLeast"/>
              <w:textAlignment w:val="baseline"/>
              <w:rPr>
                <w:rFonts w:eastAsia="Times New Roman" w:cs="Arial"/>
                <w:color w:val="363535"/>
                <w:sz w:val="25"/>
                <w:szCs w:val="25"/>
                <w:lang w:eastAsia="zh-CN"/>
              </w:rPr>
            </w:pPr>
            <w:hyperlink r:id="rId14" w:tooltip="https://www.alberta.ca/release.cfm?xID=913687FDBE202-EE25-65A8-C71A63F22AB6AC12" w:history="1">
              <w:r w:rsidRPr="002226D5">
                <w:rPr>
                  <w:rFonts w:eastAsia="Times New Roman" w:cs="Arial"/>
                  <w:color w:val="0082C7"/>
                  <w:sz w:val="25"/>
                  <w:szCs w:val="25"/>
                  <w:u w:val="single"/>
                  <w:bdr w:val="none" w:sz="0" w:space="0" w:color="auto" w:frame="1"/>
                  <w:lang w:eastAsia="zh-CN"/>
                </w:rPr>
                <w:t>Ensuring a successfully refocused health system</w:t>
              </w:r>
            </w:hyperlink>
            <w:r w:rsidRPr="002226D5">
              <w:rPr>
                <w:rFonts w:eastAsia="Times New Roman" w:cs="Arial"/>
                <w:color w:val="363535"/>
                <w:sz w:val="25"/>
                <w:szCs w:val="25"/>
                <w:lang w:eastAsia="zh-CN"/>
              </w:rPr>
              <w:t> (Nov. 18, 2024)</w:t>
            </w:r>
          </w:p>
          <w:p w14:paraId="3B83780C" w14:textId="77777777" w:rsidR="002226D5" w:rsidRPr="002226D5" w:rsidRDefault="002226D5" w:rsidP="002226D5">
            <w:pPr>
              <w:numPr>
                <w:ilvl w:val="0"/>
                <w:numId w:val="47"/>
              </w:numPr>
              <w:spacing w:beforeAutospacing="1" w:after="0" w:afterAutospacing="1" w:line="348" w:lineRule="atLeast"/>
              <w:textAlignment w:val="baseline"/>
              <w:rPr>
                <w:rFonts w:eastAsia="Times New Roman" w:cs="Arial"/>
                <w:color w:val="363535"/>
                <w:sz w:val="25"/>
                <w:szCs w:val="25"/>
                <w:lang w:eastAsia="zh-CN"/>
              </w:rPr>
            </w:pPr>
            <w:hyperlink r:id="rId15" w:tooltip="https://www.alberta.ca/release.cfm?xID=9016711F39EDC-A456-9308-774583166D90E095" w:history="1">
              <w:r w:rsidRPr="002226D5">
                <w:rPr>
                  <w:rFonts w:eastAsia="Times New Roman" w:cs="Arial"/>
                  <w:color w:val="0082C7"/>
                  <w:sz w:val="25"/>
                  <w:szCs w:val="25"/>
                  <w:u w:val="single"/>
                  <w:bdr w:val="none" w:sz="0" w:space="0" w:color="auto" w:frame="1"/>
                  <w:lang w:eastAsia="zh-CN"/>
                </w:rPr>
                <w:t>Get involved in Alberta’s health advisory councils</w:t>
              </w:r>
            </w:hyperlink>
            <w:r w:rsidRPr="002226D5">
              <w:rPr>
                <w:rFonts w:eastAsia="Times New Roman" w:cs="Arial"/>
                <w:color w:val="363535"/>
                <w:sz w:val="25"/>
                <w:szCs w:val="25"/>
                <w:lang w:eastAsia="zh-CN"/>
              </w:rPr>
              <w:t> (April 16, 2024)</w:t>
            </w:r>
          </w:p>
          <w:p w14:paraId="3DA136EE" w14:textId="77777777" w:rsidR="002226D5" w:rsidRPr="002226D5" w:rsidRDefault="002226D5" w:rsidP="002226D5">
            <w:pPr>
              <w:spacing w:after="0" w:line="240" w:lineRule="auto"/>
              <w:rPr>
                <w:rFonts w:eastAsia="Times New Roman" w:cs="Arial"/>
                <w:color w:val="363535"/>
                <w:sz w:val="22"/>
                <w:lang w:eastAsia="zh-CN"/>
              </w:rPr>
            </w:pPr>
            <w:r w:rsidRPr="002226D5">
              <w:rPr>
                <w:rFonts w:eastAsia="Times New Roman" w:cs="Arial"/>
                <w:color w:val="363535"/>
                <w:sz w:val="22"/>
                <w:lang w:eastAsia="zh-CN"/>
              </w:rPr>
              <w:br/>
            </w:r>
          </w:p>
          <w:p w14:paraId="6CC528BE" w14:textId="77777777" w:rsidR="002226D5" w:rsidRPr="002226D5" w:rsidRDefault="002226D5" w:rsidP="002226D5">
            <w:pPr>
              <w:spacing w:before="100" w:beforeAutospacing="1" w:after="100" w:afterAutospacing="1" w:line="240" w:lineRule="auto"/>
              <w:outlineLvl w:val="1"/>
              <w:rPr>
                <w:rFonts w:eastAsia="Times New Roman" w:cs="Arial"/>
                <w:b/>
                <w:bCs/>
                <w:color w:val="363535"/>
                <w:sz w:val="36"/>
                <w:szCs w:val="36"/>
                <w:lang w:eastAsia="zh-CN"/>
              </w:rPr>
            </w:pPr>
            <w:r w:rsidRPr="002226D5">
              <w:rPr>
                <w:rFonts w:eastAsia="Times New Roman" w:cs="Arial"/>
                <w:b/>
                <w:bCs/>
                <w:color w:val="363535"/>
                <w:sz w:val="36"/>
                <w:szCs w:val="36"/>
                <w:lang w:eastAsia="zh-CN"/>
              </w:rPr>
              <w:t>Media inquiries</w:t>
            </w:r>
          </w:p>
          <w:p w14:paraId="62B8EA85" w14:textId="77777777" w:rsidR="002226D5" w:rsidRPr="002226D5" w:rsidRDefault="002226D5" w:rsidP="002226D5">
            <w:pPr>
              <w:spacing w:beforeAutospacing="1" w:after="0" w:afterAutospacing="1" w:line="240" w:lineRule="auto"/>
              <w:outlineLvl w:val="2"/>
              <w:rPr>
                <w:rFonts w:eastAsia="Times New Roman" w:cs="Arial"/>
                <w:b/>
                <w:bCs/>
                <w:color w:val="363535"/>
                <w:sz w:val="27"/>
                <w:szCs w:val="27"/>
                <w:lang w:eastAsia="zh-CN"/>
              </w:rPr>
            </w:pPr>
            <w:hyperlink r:id="rId16" w:tooltip="mailto:maddison.mckee@gov.ab.ca" w:history="1">
              <w:r w:rsidRPr="002226D5">
                <w:rPr>
                  <w:rFonts w:eastAsia="Times New Roman" w:cs="Arial"/>
                  <w:b/>
                  <w:bCs/>
                  <w:color w:val="0082C7"/>
                  <w:sz w:val="27"/>
                  <w:szCs w:val="27"/>
                  <w:u w:val="single"/>
                  <w:bdr w:val="none" w:sz="0" w:space="0" w:color="auto" w:frame="1"/>
                  <w:lang w:eastAsia="zh-CN"/>
                </w:rPr>
                <w:t>Maddison McKee</w:t>
              </w:r>
            </w:hyperlink>
          </w:p>
          <w:p w14:paraId="6B09E6ED" w14:textId="77777777" w:rsidR="002226D5" w:rsidRPr="002226D5" w:rsidRDefault="002226D5" w:rsidP="002226D5">
            <w:pPr>
              <w:spacing w:after="0" w:line="240" w:lineRule="auto"/>
              <w:rPr>
                <w:rFonts w:eastAsia="Times New Roman" w:cs="Arial"/>
                <w:color w:val="363535"/>
                <w:sz w:val="22"/>
                <w:lang w:eastAsia="zh-CN"/>
              </w:rPr>
            </w:pPr>
            <w:r w:rsidRPr="002226D5">
              <w:rPr>
                <w:rFonts w:eastAsia="Times New Roman" w:cs="Arial"/>
                <w:color w:val="363535"/>
                <w:sz w:val="22"/>
                <w:lang w:eastAsia="zh-CN"/>
              </w:rPr>
              <w:lastRenderedPageBreak/>
              <w:t>780-220-4874</w:t>
            </w:r>
            <w:r w:rsidRPr="002226D5">
              <w:rPr>
                <w:rFonts w:eastAsia="Times New Roman" w:cs="Arial"/>
                <w:color w:val="363535"/>
                <w:sz w:val="22"/>
                <w:lang w:eastAsia="zh-CN"/>
              </w:rPr>
              <w:br/>
              <w:t>Press Secretary, Primary and Preventative Health Services</w:t>
            </w:r>
          </w:p>
          <w:p w14:paraId="75ED008A" w14:textId="77777777" w:rsidR="002226D5" w:rsidRPr="002226D5" w:rsidRDefault="002226D5" w:rsidP="002226D5">
            <w:pPr>
              <w:spacing w:beforeAutospacing="1" w:after="0" w:afterAutospacing="1" w:line="240" w:lineRule="auto"/>
              <w:outlineLvl w:val="2"/>
              <w:rPr>
                <w:rFonts w:eastAsia="Times New Roman" w:cs="Arial"/>
                <w:b/>
                <w:bCs/>
                <w:color w:val="363535"/>
                <w:sz w:val="27"/>
                <w:szCs w:val="27"/>
                <w:lang w:eastAsia="zh-CN"/>
              </w:rPr>
            </w:pPr>
            <w:hyperlink r:id="rId17" w:tooltip="mailto:Amber.Edgerton@gov.ab.ca" w:history="1">
              <w:r w:rsidRPr="002226D5">
                <w:rPr>
                  <w:rFonts w:eastAsia="Times New Roman" w:cs="Arial"/>
                  <w:b/>
                  <w:bCs/>
                  <w:color w:val="0082C7"/>
                  <w:sz w:val="27"/>
                  <w:szCs w:val="27"/>
                  <w:u w:val="single"/>
                  <w:bdr w:val="none" w:sz="0" w:space="0" w:color="auto" w:frame="1"/>
                  <w:lang w:eastAsia="zh-CN"/>
                </w:rPr>
                <w:t>Amber Edgerton</w:t>
              </w:r>
            </w:hyperlink>
          </w:p>
          <w:p w14:paraId="203AA472" w14:textId="77777777" w:rsidR="002226D5" w:rsidRPr="002226D5" w:rsidRDefault="002226D5" w:rsidP="002226D5">
            <w:pPr>
              <w:spacing w:after="0" w:line="240" w:lineRule="auto"/>
              <w:rPr>
                <w:rFonts w:eastAsia="Times New Roman" w:cs="Arial"/>
                <w:color w:val="363535"/>
                <w:sz w:val="22"/>
                <w:lang w:eastAsia="zh-CN"/>
              </w:rPr>
            </w:pPr>
            <w:r w:rsidRPr="002226D5">
              <w:rPr>
                <w:rFonts w:eastAsia="Times New Roman" w:cs="Arial"/>
                <w:color w:val="363535"/>
                <w:sz w:val="22"/>
                <w:lang w:eastAsia="zh-CN"/>
              </w:rPr>
              <w:t>780-643-6210</w:t>
            </w:r>
            <w:r w:rsidRPr="002226D5">
              <w:rPr>
                <w:rFonts w:eastAsia="Times New Roman" w:cs="Arial"/>
                <w:color w:val="363535"/>
                <w:sz w:val="22"/>
                <w:lang w:eastAsia="zh-CN"/>
              </w:rPr>
              <w:br/>
              <w:t>Press Secretary, Assisted Living and Social Services</w:t>
            </w:r>
          </w:p>
          <w:p w14:paraId="04C37C10" w14:textId="77777777" w:rsidR="002226D5" w:rsidRPr="002226D5" w:rsidRDefault="002226D5" w:rsidP="002226D5">
            <w:pPr>
              <w:spacing w:beforeAutospacing="1" w:after="0" w:afterAutospacing="1" w:line="240" w:lineRule="auto"/>
              <w:outlineLvl w:val="2"/>
              <w:rPr>
                <w:rFonts w:eastAsia="Times New Roman" w:cs="Arial"/>
                <w:b/>
                <w:bCs/>
                <w:color w:val="363535"/>
                <w:sz w:val="27"/>
                <w:szCs w:val="27"/>
                <w:lang w:eastAsia="zh-CN"/>
              </w:rPr>
            </w:pPr>
            <w:hyperlink r:id="rId18" w:tooltip="mailto:kyle.warner@gov.ab.ca" w:history="1">
              <w:r w:rsidRPr="002226D5">
                <w:rPr>
                  <w:rFonts w:eastAsia="Times New Roman" w:cs="Arial"/>
                  <w:b/>
                  <w:bCs/>
                  <w:color w:val="0082C7"/>
                  <w:sz w:val="27"/>
                  <w:szCs w:val="27"/>
                  <w:u w:val="single"/>
                  <w:bdr w:val="none" w:sz="0" w:space="0" w:color="auto" w:frame="1"/>
                  <w:lang w:eastAsia="zh-CN"/>
                </w:rPr>
                <w:t>Kyle Warner</w:t>
              </w:r>
            </w:hyperlink>
          </w:p>
          <w:p w14:paraId="5A7B32B3" w14:textId="77777777" w:rsidR="002226D5" w:rsidRPr="002226D5" w:rsidRDefault="002226D5" w:rsidP="002226D5">
            <w:pPr>
              <w:spacing w:after="0" w:line="240" w:lineRule="auto"/>
              <w:rPr>
                <w:rFonts w:eastAsia="Times New Roman" w:cs="Arial"/>
                <w:color w:val="363535"/>
                <w:sz w:val="22"/>
                <w:lang w:eastAsia="zh-CN"/>
              </w:rPr>
            </w:pPr>
            <w:r w:rsidRPr="002226D5">
              <w:rPr>
                <w:rFonts w:eastAsia="Times New Roman" w:cs="Arial"/>
                <w:color w:val="363535"/>
                <w:sz w:val="22"/>
                <w:lang w:eastAsia="zh-CN"/>
              </w:rPr>
              <w:t>780-644-8417</w:t>
            </w:r>
            <w:r w:rsidRPr="002226D5">
              <w:rPr>
                <w:rFonts w:eastAsia="Times New Roman" w:cs="Arial"/>
                <w:color w:val="363535"/>
                <w:sz w:val="22"/>
                <w:lang w:eastAsia="zh-CN"/>
              </w:rPr>
              <w:br/>
              <w:t>Press Secretary, Hospital and Surgical Health Services</w:t>
            </w:r>
          </w:p>
          <w:p w14:paraId="4354E268" w14:textId="77777777" w:rsidR="002226D5" w:rsidRPr="002226D5" w:rsidRDefault="002226D5" w:rsidP="002226D5">
            <w:pPr>
              <w:spacing w:beforeAutospacing="1" w:after="0" w:afterAutospacing="1" w:line="240" w:lineRule="auto"/>
              <w:outlineLvl w:val="2"/>
              <w:rPr>
                <w:rFonts w:eastAsia="Times New Roman" w:cs="Arial"/>
                <w:b/>
                <w:bCs/>
                <w:color w:val="363535"/>
                <w:sz w:val="27"/>
                <w:szCs w:val="27"/>
                <w:lang w:eastAsia="zh-CN"/>
              </w:rPr>
            </w:pPr>
            <w:hyperlink r:id="rId19" w:tooltip="mailto:nathaniel.dueck@gov.ab.ca" w:history="1">
              <w:r w:rsidRPr="002226D5">
                <w:rPr>
                  <w:rFonts w:eastAsia="Times New Roman" w:cs="Arial"/>
                  <w:b/>
                  <w:bCs/>
                  <w:color w:val="0082C7"/>
                  <w:sz w:val="27"/>
                  <w:szCs w:val="27"/>
                  <w:u w:val="single"/>
                  <w:bdr w:val="none" w:sz="0" w:space="0" w:color="auto" w:frame="1"/>
                  <w:lang w:eastAsia="zh-CN"/>
                </w:rPr>
                <w:t>Nathaniel Dueck</w:t>
              </w:r>
            </w:hyperlink>
          </w:p>
          <w:p w14:paraId="2A7E8068" w14:textId="77777777" w:rsidR="002226D5" w:rsidRPr="002226D5" w:rsidRDefault="002226D5" w:rsidP="002226D5">
            <w:pPr>
              <w:spacing w:after="0" w:line="240" w:lineRule="auto"/>
              <w:rPr>
                <w:rFonts w:eastAsia="Times New Roman" w:cs="Arial"/>
                <w:color w:val="363535"/>
                <w:sz w:val="22"/>
                <w:lang w:eastAsia="zh-CN"/>
              </w:rPr>
            </w:pPr>
            <w:r w:rsidRPr="002226D5">
              <w:rPr>
                <w:rFonts w:eastAsia="Times New Roman" w:cs="Arial"/>
                <w:color w:val="363535"/>
                <w:sz w:val="22"/>
                <w:lang w:eastAsia="zh-CN"/>
              </w:rPr>
              <w:t>780-427-0165</w:t>
            </w:r>
            <w:r w:rsidRPr="002226D5">
              <w:rPr>
                <w:rFonts w:eastAsia="Times New Roman" w:cs="Arial"/>
                <w:color w:val="363535"/>
                <w:sz w:val="22"/>
                <w:lang w:eastAsia="zh-CN"/>
              </w:rPr>
              <w:br/>
              <w:t>Press Secretary, Mental Health and Addiction</w:t>
            </w:r>
          </w:p>
        </w:tc>
      </w:tr>
      <w:tr w:rsidR="002226D5" w:rsidRPr="002226D5" w14:paraId="528C9AC4" w14:textId="77777777" w:rsidTr="002226D5">
        <w:trPr>
          <w:tblCellSpacing w:w="0" w:type="dxa"/>
          <w:jc w:val="center"/>
        </w:trPr>
        <w:tc>
          <w:tcPr>
            <w:tcW w:w="0" w:type="auto"/>
            <w:shd w:val="clear" w:color="auto" w:fill="FFFFFF"/>
            <w:vAlign w:val="center"/>
            <w:hideMark/>
          </w:tcPr>
          <w:p w14:paraId="6B951D29" w14:textId="77777777" w:rsidR="002226D5" w:rsidRPr="002226D5" w:rsidRDefault="002226D5" w:rsidP="002226D5">
            <w:pPr>
              <w:spacing w:after="0" w:line="240" w:lineRule="auto"/>
              <w:rPr>
                <w:rFonts w:eastAsia="Times New Roman" w:cs="Arial"/>
                <w:color w:val="363535"/>
                <w:sz w:val="22"/>
                <w:lang w:eastAsia="zh-CN"/>
              </w:rPr>
            </w:pPr>
          </w:p>
        </w:tc>
      </w:tr>
    </w:tbl>
    <w:p w14:paraId="24475F72" w14:textId="35DD05A8" w:rsidR="001B1E02" w:rsidRPr="002226D5" w:rsidRDefault="001B1E02" w:rsidP="002226D5"/>
    <w:sectPr w:rsidR="001B1E02" w:rsidRPr="002226D5" w:rsidSect="0048657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EAD0" w14:textId="77777777" w:rsidR="00075AE4" w:rsidRDefault="00075AE4" w:rsidP="00EB0C3C">
      <w:pPr>
        <w:spacing w:after="0" w:line="240" w:lineRule="auto"/>
      </w:pPr>
      <w:r>
        <w:separator/>
      </w:r>
    </w:p>
  </w:endnote>
  <w:endnote w:type="continuationSeparator" w:id="0">
    <w:p w14:paraId="342F33AA" w14:textId="77777777" w:rsidR="00075AE4" w:rsidRDefault="00075AE4"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AAF1" w14:textId="77777777" w:rsidR="00075AE4" w:rsidRDefault="00075AE4" w:rsidP="00EB0C3C">
      <w:pPr>
        <w:spacing w:after="0" w:line="240" w:lineRule="auto"/>
      </w:pPr>
      <w:r>
        <w:separator/>
      </w:r>
    </w:p>
  </w:footnote>
  <w:footnote w:type="continuationSeparator" w:id="0">
    <w:p w14:paraId="19F635B3" w14:textId="77777777" w:rsidR="00075AE4" w:rsidRDefault="00075AE4"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1683"/>
    <w:multiLevelType w:val="multilevel"/>
    <w:tmpl w:val="8B56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90789"/>
    <w:multiLevelType w:val="multilevel"/>
    <w:tmpl w:val="6D26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73555"/>
    <w:multiLevelType w:val="multilevel"/>
    <w:tmpl w:val="7DA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E0844"/>
    <w:multiLevelType w:val="multilevel"/>
    <w:tmpl w:val="897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77EAC"/>
    <w:multiLevelType w:val="multilevel"/>
    <w:tmpl w:val="A2BED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C42DF"/>
    <w:multiLevelType w:val="multilevel"/>
    <w:tmpl w:val="69462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F5859"/>
    <w:multiLevelType w:val="multilevel"/>
    <w:tmpl w:val="19D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8587A"/>
    <w:multiLevelType w:val="multilevel"/>
    <w:tmpl w:val="296A2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71CFC"/>
    <w:multiLevelType w:val="multilevel"/>
    <w:tmpl w:val="5BEC0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F5E70"/>
    <w:multiLevelType w:val="multilevel"/>
    <w:tmpl w:val="5310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80EA0"/>
    <w:multiLevelType w:val="multilevel"/>
    <w:tmpl w:val="6B18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409C4"/>
    <w:multiLevelType w:val="multilevel"/>
    <w:tmpl w:val="C5EC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94003"/>
    <w:multiLevelType w:val="multilevel"/>
    <w:tmpl w:val="CE705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06D9E"/>
    <w:multiLevelType w:val="multilevel"/>
    <w:tmpl w:val="1766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F79B6"/>
    <w:multiLevelType w:val="multilevel"/>
    <w:tmpl w:val="1720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908FF"/>
    <w:multiLevelType w:val="multilevel"/>
    <w:tmpl w:val="B52E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71B24"/>
    <w:multiLevelType w:val="multilevel"/>
    <w:tmpl w:val="E96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A033C7E"/>
    <w:multiLevelType w:val="multilevel"/>
    <w:tmpl w:val="E3F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3"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4"/>
  </w:num>
  <w:num w:numId="2" w16cid:durableId="474419659">
    <w:abstractNumId w:val="24"/>
  </w:num>
  <w:num w:numId="3" w16cid:durableId="420374819">
    <w:abstractNumId w:val="35"/>
  </w:num>
  <w:num w:numId="4" w16cid:durableId="1804812525">
    <w:abstractNumId w:val="40"/>
  </w:num>
  <w:num w:numId="5" w16cid:durableId="2136483247">
    <w:abstractNumId w:val="7"/>
  </w:num>
  <w:num w:numId="6" w16cid:durableId="326518705">
    <w:abstractNumId w:val="42"/>
  </w:num>
  <w:num w:numId="7" w16cid:durableId="1802729343">
    <w:abstractNumId w:val="30"/>
  </w:num>
  <w:num w:numId="8" w16cid:durableId="917666302">
    <w:abstractNumId w:val="32"/>
  </w:num>
  <w:num w:numId="9" w16cid:durableId="973682923">
    <w:abstractNumId w:val="2"/>
  </w:num>
  <w:num w:numId="10" w16cid:durableId="1459059337">
    <w:abstractNumId w:val="39"/>
  </w:num>
  <w:num w:numId="11" w16cid:durableId="1152940092">
    <w:abstractNumId w:val="14"/>
  </w:num>
  <w:num w:numId="12" w16cid:durableId="1176000278">
    <w:abstractNumId w:val="9"/>
  </w:num>
  <w:num w:numId="13" w16cid:durableId="1420516719">
    <w:abstractNumId w:val="1"/>
  </w:num>
  <w:num w:numId="14" w16cid:durableId="101388062">
    <w:abstractNumId w:val="46"/>
  </w:num>
  <w:num w:numId="15" w16cid:durableId="1792479793">
    <w:abstractNumId w:val="18"/>
  </w:num>
  <w:num w:numId="16" w16cid:durableId="1709140874">
    <w:abstractNumId w:val="41"/>
  </w:num>
  <w:num w:numId="17" w16cid:durableId="749035616">
    <w:abstractNumId w:val="6"/>
  </w:num>
  <w:num w:numId="18" w16cid:durableId="299920674">
    <w:abstractNumId w:val="37"/>
  </w:num>
  <w:num w:numId="19" w16cid:durableId="102311290">
    <w:abstractNumId w:val="19"/>
  </w:num>
  <w:num w:numId="20" w16cid:durableId="434638873">
    <w:abstractNumId w:val="4"/>
  </w:num>
  <w:num w:numId="21" w16cid:durableId="1670786165">
    <w:abstractNumId w:val="23"/>
  </w:num>
  <w:num w:numId="22" w16cid:durableId="610402591">
    <w:abstractNumId w:val="29"/>
  </w:num>
  <w:num w:numId="23" w16cid:durableId="667513568">
    <w:abstractNumId w:val="17"/>
  </w:num>
  <w:num w:numId="24" w16cid:durableId="1786381756">
    <w:abstractNumId w:val="45"/>
  </w:num>
  <w:num w:numId="25" w16cid:durableId="1228419337">
    <w:abstractNumId w:val="43"/>
  </w:num>
  <w:num w:numId="26" w16cid:durableId="95445737">
    <w:abstractNumId w:val="5"/>
  </w:num>
  <w:num w:numId="27" w16cid:durableId="716467803">
    <w:abstractNumId w:val="12"/>
  </w:num>
  <w:num w:numId="28" w16cid:durableId="828905719">
    <w:abstractNumId w:val="27"/>
  </w:num>
  <w:num w:numId="29" w16cid:durableId="1894852026">
    <w:abstractNumId w:val="38"/>
  </w:num>
  <w:num w:numId="30" w16cid:durableId="1236014583">
    <w:abstractNumId w:val="22"/>
  </w:num>
  <w:num w:numId="31" w16cid:durableId="437020413">
    <w:abstractNumId w:val="25"/>
  </w:num>
  <w:num w:numId="32" w16cid:durableId="85730803">
    <w:abstractNumId w:val="16"/>
  </w:num>
  <w:num w:numId="33" w16cid:durableId="152377072">
    <w:abstractNumId w:val="3"/>
  </w:num>
  <w:num w:numId="34" w16cid:durableId="1655068363">
    <w:abstractNumId w:val="0"/>
  </w:num>
  <w:num w:numId="35" w16cid:durableId="1486312658">
    <w:abstractNumId w:val="11"/>
  </w:num>
  <w:num w:numId="36" w16cid:durableId="1673726784">
    <w:abstractNumId w:val="20"/>
  </w:num>
  <w:num w:numId="37" w16cid:durableId="809129607">
    <w:abstractNumId w:val="13"/>
  </w:num>
  <w:num w:numId="38" w16cid:durableId="1844540818">
    <w:abstractNumId w:val="26"/>
  </w:num>
  <w:num w:numId="39" w16cid:durableId="1595548053">
    <w:abstractNumId w:val="31"/>
  </w:num>
  <w:num w:numId="40" w16cid:durableId="1856726722">
    <w:abstractNumId w:val="10"/>
  </w:num>
  <w:num w:numId="41" w16cid:durableId="713702641">
    <w:abstractNumId w:val="34"/>
  </w:num>
  <w:num w:numId="42" w16cid:durableId="2016805027">
    <w:abstractNumId w:val="15"/>
  </w:num>
  <w:num w:numId="43" w16cid:durableId="23484713">
    <w:abstractNumId w:val="8"/>
  </w:num>
  <w:num w:numId="44" w16cid:durableId="2129927134">
    <w:abstractNumId w:val="21"/>
  </w:num>
  <w:num w:numId="45" w16cid:durableId="193690101">
    <w:abstractNumId w:val="28"/>
  </w:num>
  <w:num w:numId="46" w16cid:durableId="1354964275">
    <w:abstractNumId w:val="33"/>
  </w:num>
  <w:num w:numId="47" w16cid:durableId="7015143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30DC1"/>
    <w:rsid w:val="0007138F"/>
    <w:rsid w:val="00075AE4"/>
    <w:rsid w:val="000A1D18"/>
    <w:rsid w:val="000A223A"/>
    <w:rsid w:val="000A60EE"/>
    <w:rsid w:val="000E63A6"/>
    <w:rsid w:val="000F2683"/>
    <w:rsid w:val="000F4E00"/>
    <w:rsid w:val="00103C1E"/>
    <w:rsid w:val="00116596"/>
    <w:rsid w:val="001262D8"/>
    <w:rsid w:val="00146A12"/>
    <w:rsid w:val="001473E8"/>
    <w:rsid w:val="001510D0"/>
    <w:rsid w:val="001821E3"/>
    <w:rsid w:val="001A487D"/>
    <w:rsid w:val="001B1E02"/>
    <w:rsid w:val="001B55FE"/>
    <w:rsid w:val="001B6CA8"/>
    <w:rsid w:val="001C7B19"/>
    <w:rsid w:val="001E2742"/>
    <w:rsid w:val="002226D5"/>
    <w:rsid w:val="002247D2"/>
    <w:rsid w:val="00225706"/>
    <w:rsid w:val="00252FE6"/>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6552C"/>
    <w:rsid w:val="0039711F"/>
    <w:rsid w:val="003A11FC"/>
    <w:rsid w:val="003E78DB"/>
    <w:rsid w:val="00403CED"/>
    <w:rsid w:val="00410DB2"/>
    <w:rsid w:val="00410F5A"/>
    <w:rsid w:val="00431C87"/>
    <w:rsid w:val="00433F84"/>
    <w:rsid w:val="00440018"/>
    <w:rsid w:val="0048397F"/>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97041"/>
    <w:rsid w:val="006A6C69"/>
    <w:rsid w:val="006B1E9F"/>
    <w:rsid w:val="006B1ED9"/>
    <w:rsid w:val="006D2F33"/>
    <w:rsid w:val="00701223"/>
    <w:rsid w:val="00712EAB"/>
    <w:rsid w:val="00731EF4"/>
    <w:rsid w:val="007366B8"/>
    <w:rsid w:val="007413C7"/>
    <w:rsid w:val="00763045"/>
    <w:rsid w:val="00764FFE"/>
    <w:rsid w:val="00765AC4"/>
    <w:rsid w:val="00766E98"/>
    <w:rsid w:val="007707B6"/>
    <w:rsid w:val="007743FD"/>
    <w:rsid w:val="007C0955"/>
    <w:rsid w:val="007D0BBE"/>
    <w:rsid w:val="007D21CA"/>
    <w:rsid w:val="007D3875"/>
    <w:rsid w:val="007F2F71"/>
    <w:rsid w:val="00852B05"/>
    <w:rsid w:val="0089245A"/>
    <w:rsid w:val="008A3AAC"/>
    <w:rsid w:val="008B63BD"/>
    <w:rsid w:val="008D0F85"/>
    <w:rsid w:val="008D280C"/>
    <w:rsid w:val="008D7315"/>
    <w:rsid w:val="008F4FCB"/>
    <w:rsid w:val="008F6039"/>
    <w:rsid w:val="0090551A"/>
    <w:rsid w:val="00920353"/>
    <w:rsid w:val="00924CB2"/>
    <w:rsid w:val="00937E87"/>
    <w:rsid w:val="00952912"/>
    <w:rsid w:val="00967893"/>
    <w:rsid w:val="00972594"/>
    <w:rsid w:val="00975AE7"/>
    <w:rsid w:val="00991957"/>
    <w:rsid w:val="00997B12"/>
    <w:rsid w:val="009B308A"/>
    <w:rsid w:val="009C1EB6"/>
    <w:rsid w:val="009C6068"/>
    <w:rsid w:val="009D32F3"/>
    <w:rsid w:val="009F3768"/>
    <w:rsid w:val="00A13749"/>
    <w:rsid w:val="00A1428F"/>
    <w:rsid w:val="00A31627"/>
    <w:rsid w:val="00A31CA4"/>
    <w:rsid w:val="00A43183"/>
    <w:rsid w:val="00A455F8"/>
    <w:rsid w:val="00A512E0"/>
    <w:rsid w:val="00A57D54"/>
    <w:rsid w:val="00A67C79"/>
    <w:rsid w:val="00A900FD"/>
    <w:rsid w:val="00A967C4"/>
    <w:rsid w:val="00AC2E22"/>
    <w:rsid w:val="00AD402E"/>
    <w:rsid w:val="00AF26DF"/>
    <w:rsid w:val="00AF6FAA"/>
    <w:rsid w:val="00AF77D0"/>
    <w:rsid w:val="00B25BDA"/>
    <w:rsid w:val="00B262A8"/>
    <w:rsid w:val="00B30CB6"/>
    <w:rsid w:val="00B36F57"/>
    <w:rsid w:val="00B475C3"/>
    <w:rsid w:val="00B50294"/>
    <w:rsid w:val="00B728BE"/>
    <w:rsid w:val="00BA7C51"/>
    <w:rsid w:val="00BC0CC9"/>
    <w:rsid w:val="00BC12D1"/>
    <w:rsid w:val="00BE57CE"/>
    <w:rsid w:val="00BF4140"/>
    <w:rsid w:val="00C11829"/>
    <w:rsid w:val="00C207B1"/>
    <w:rsid w:val="00C30CB3"/>
    <w:rsid w:val="00C32294"/>
    <w:rsid w:val="00C91197"/>
    <w:rsid w:val="00CC208A"/>
    <w:rsid w:val="00D03969"/>
    <w:rsid w:val="00D04090"/>
    <w:rsid w:val="00D045B7"/>
    <w:rsid w:val="00D22C39"/>
    <w:rsid w:val="00D3783A"/>
    <w:rsid w:val="00D56081"/>
    <w:rsid w:val="00D62EE5"/>
    <w:rsid w:val="00D74E11"/>
    <w:rsid w:val="00D9048C"/>
    <w:rsid w:val="00DB1051"/>
    <w:rsid w:val="00DF2905"/>
    <w:rsid w:val="00E03C19"/>
    <w:rsid w:val="00E37A16"/>
    <w:rsid w:val="00E64431"/>
    <w:rsid w:val="00E6534F"/>
    <w:rsid w:val="00E75A99"/>
    <w:rsid w:val="00E804E3"/>
    <w:rsid w:val="00E85C13"/>
    <w:rsid w:val="00E93B58"/>
    <w:rsid w:val="00E97AC5"/>
    <w:rsid w:val="00EB0C3C"/>
    <w:rsid w:val="00EC15E7"/>
    <w:rsid w:val="00ED2FBC"/>
    <w:rsid w:val="00ED6375"/>
    <w:rsid w:val="00EF388F"/>
    <w:rsid w:val="00EF7B80"/>
    <w:rsid w:val="00F16F4D"/>
    <w:rsid w:val="00F411F3"/>
    <w:rsid w:val="00F57E91"/>
    <w:rsid w:val="00F627F0"/>
    <w:rsid w:val="00F66773"/>
    <w:rsid w:val="00F940B0"/>
    <w:rsid w:val="00FA2437"/>
    <w:rsid w:val="00FB2664"/>
    <w:rsid w:val="00FC2A87"/>
    <w:rsid w:val="00FF0715"/>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2258">
      <w:bodyDiv w:val="1"/>
      <w:marLeft w:val="0"/>
      <w:marRight w:val="0"/>
      <w:marTop w:val="0"/>
      <w:marBottom w:val="0"/>
      <w:divBdr>
        <w:top w:val="none" w:sz="0" w:space="0" w:color="auto"/>
        <w:left w:val="none" w:sz="0" w:space="0" w:color="auto"/>
        <w:bottom w:val="none" w:sz="0" w:space="0" w:color="auto"/>
        <w:right w:val="none" w:sz="0" w:space="0" w:color="auto"/>
      </w:divBdr>
      <w:divsChild>
        <w:div w:id="291793047">
          <w:marLeft w:val="0"/>
          <w:marRight w:val="0"/>
          <w:marTop w:val="0"/>
          <w:marBottom w:val="360"/>
          <w:divBdr>
            <w:top w:val="none" w:sz="0" w:space="0" w:color="auto"/>
            <w:left w:val="none" w:sz="0" w:space="0" w:color="auto"/>
            <w:bottom w:val="none" w:sz="0" w:space="0" w:color="auto"/>
            <w:right w:val="none" w:sz="0" w:space="0" w:color="auto"/>
          </w:divBdr>
        </w:div>
        <w:div w:id="977419051">
          <w:marLeft w:val="0"/>
          <w:marRight w:val="0"/>
          <w:marTop w:val="60"/>
          <w:marBottom w:val="180"/>
          <w:divBdr>
            <w:top w:val="none" w:sz="0" w:space="0" w:color="auto"/>
            <w:left w:val="none" w:sz="0" w:space="0" w:color="auto"/>
            <w:bottom w:val="none" w:sz="0" w:space="0" w:color="auto"/>
            <w:right w:val="none" w:sz="0" w:space="0" w:color="auto"/>
          </w:divBdr>
          <w:divsChild>
            <w:div w:id="9293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55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17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58302">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088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7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762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366372400">
      <w:bodyDiv w:val="1"/>
      <w:marLeft w:val="0"/>
      <w:marRight w:val="0"/>
      <w:marTop w:val="0"/>
      <w:marBottom w:val="0"/>
      <w:divBdr>
        <w:top w:val="none" w:sz="0" w:space="0" w:color="auto"/>
        <w:left w:val="none" w:sz="0" w:space="0" w:color="auto"/>
        <w:bottom w:val="none" w:sz="0" w:space="0" w:color="auto"/>
        <w:right w:val="none" w:sz="0" w:space="0" w:color="auto"/>
      </w:divBdr>
      <w:divsChild>
        <w:div w:id="1041982443">
          <w:marLeft w:val="0"/>
          <w:marRight w:val="0"/>
          <w:marTop w:val="0"/>
          <w:marBottom w:val="360"/>
          <w:divBdr>
            <w:top w:val="none" w:sz="0" w:space="0" w:color="auto"/>
            <w:left w:val="none" w:sz="0" w:space="0" w:color="auto"/>
            <w:bottom w:val="none" w:sz="0" w:space="0" w:color="auto"/>
            <w:right w:val="none" w:sz="0" w:space="0" w:color="auto"/>
          </w:divBdr>
        </w:div>
        <w:div w:id="171337726">
          <w:marLeft w:val="0"/>
          <w:marRight w:val="0"/>
          <w:marTop w:val="60"/>
          <w:marBottom w:val="180"/>
          <w:divBdr>
            <w:top w:val="none" w:sz="0" w:space="0" w:color="auto"/>
            <w:left w:val="none" w:sz="0" w:space="0" w:color="auto"/>
            <w:bottom w:val="none" w:sz="0" w:space="0" w:color="auto"/>
            <w:right w:val="none" w:sz="0" w:space="0" w:color="auto"/>
          </w:divBdr>
          <w:divsChild>
            <w:div w:id="109644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34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9404802">
      <w:bodyDiv w:val="1"/>
      <w:marLeft w:val="0"/>
      <w:marRight w:val="0"/>
      <w:marTop w:val="0"/>
      <w:marBottom w:val="0"/>
      <w:divBdr>
        <w:top w:val="none" w:sz="0" w:space="0" w:color="auto"/>
        <w:left w:val="none" w:sz="0" w:space="0" w:color="auto"/>
        <w:bottom w:val="none" w:sz="0" w:space="0" w:color="auto"/>
        <w:right w:val="none" w:sz="0" w:space="0" w:color="auto"/>
      </w:divBdr>
      <w:divsChild>
        <w:div w:id="1976178847">
          <w:marLeft w:val="0"/>
          <w:marRight w:val="0"/>
          <w:marTop w:val="0"/>
          <w:marBottom w:val="360"/>
          <w:divBdr>
            <w:top w:val="none" w:sz="0" w:space="0" w:color="auto"/>
            <w:left w:val="none" w:sz="0" w:space="0" w:color="auto"/>
            <w:bottom w:val="none" w:sz="0" w:space="0" w:color="auto"/>
            <w:right w:val="none" w:sz="0" w:space="0" w:color="auto"/>
          </w:divBdr>
        </w:div>
        <w:div w:id="573393879">
          <w:marLeft w:val="0"/>
          <w:marRight w:val="0"/>
          <w:marTop w:val="60"/>
          <w:marBottom w:val="180"/>
          <w:divBdr>
            <w:top w:val="none" w:sz="0" w:space="0" w:color="auto"/>
            <w:left w:val="none" w:sz="0" w:space="0" w:color="auto"/>
            <w:bottom w:val="none" w:sz="0" w:space="0" w:color="auto"/>
            <w:right w:val="none" w:sz="0" w:space="0" w:color="auto"/>
          </w:divBdr>
          <w:divsChild>
            <w:div w:id="49927735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35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5045898">
      <w:bodyDiv w:val="1"/>
      <w:marLeft w:val="0"/>
      <w:marRight w:val="0"/>
      <w:marTop w:val="0"/>
      <w:marBottom w:val="0"/>
      <w:divBdr>
        <w:top w:val="none" w:sz="0" w:space="0" w:color="auto"/>
        <w:left w:val="none" w:sz="0" w:space="0" w:color="auto"/>
        <w:bottom w:val="none" w:sz="0" w:space="0" w:color="auto"/>
        <w:right w:val="none" w:sz="0" w:space="0" w:color="auto"/>
      </w:divBdr>
      <w:divsChild>
        <w:div w:id="1704399038">
          <w:marLeft w:val="0"/>
          <w:marRight w:val="0"/>
          <w:marTop w:val="0"/>
          <w:marBottom w:val="360"/>
          <w:divBdr>
            <w:top w:val="none" w:sz="0" w:space="0" w:color="auto"/>
            <w:left w:val="none" w:sz="0" w:space="0" w:color="auto"/>
            <w:bottom w:val="none" w:sz="0" w:space="0" w:color="auto"/>
            <w:right w:val="none" w:sz="0" w:space="0" w:color="auto"/>
          </w:divBdr>
        </w:div>
        <w:div w:id="1089497503">
          <w:marLeft w:val="0"/>
          <w:marRight w:val="0"/>
          <w:marTop w:val="60"/>
          <w:marBottom w:val="180"/>
          <w:divBdr>
            <w:top w:val="none" w:sz="0" w:space="0" w:color="auto"/>
            <w:left w:val="none" w:sz="0" w:space="0" w:color="auto"/>
            <w:bottom w:val="none" w:sz="0" w:space="0" w:color="auto"/>
            <w:right w:val="none" w:sz="0" w:space="0" w:color="auto"/>
          </w:divBdr>
          <w:divsChild>
            <w:div w:id="160433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7342967">
      <w:bodyDiv w:val="1"/>
      <w:marLeft w:val="0"/>
      <w:marRight w:val="0"/>
      <w:marTop w:val="0"/>
      <w:marBottom w:val="0"/>
      <w:divBdr>
        <w:top w:val="none" w:sz="0" w:space="0" w:color="auto"/>
        <w:left w:val="none" w:sz="0" w:space="0" w:color="auto"/>
        <w:bottom w:val="none" w:sz="0" w:space="0" w:color="auto"/>
        <w:right w:val="none" w:sz="0" w:space="0" w:color="auto"/>
      </w:divBdr>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04989091">
      <w:bodyDiv w:val="1"/>
      <w:marLeft w:val="0"/>
      <w:marRight w:val="0"/>
      <w:marTop w:val="0"/>
      <w:marBottom w:val="0"/>
      <w:divBdr>
        <w:top w:val="none" w:sz="0" w:space="0" w:color="auto"/>
        <w:left w:val="none" w:sz="0" w:space="0" w:color="auto"/>
        <w:bottom w:val="none" w:sz="0" w:space="0" w:color="auto"/>
        <w:right w:val="none" w:sz="0" w:space="0" w:color="auto"/>
      </w:divBdr>
    </w:div>
    <w:div w:id="726150216">
      <w:bodyDiv w:val="1"/>
      <w:marLeft w:val="0"/>
      <w:marRight w:val="0"/>
      <w:marTop w:val="0"/>
      <w:marBottom w:val="0"/>
      <w:divBdr>
        <w:top w:val="none" w:sz="0" w:space="0" w:color="auto"/>
        <w:left w:val="none" w:sz="0" w:space="0" w:color="auto"/>
        <w:bottom w:val="none" w:sz="0" w:space="0" w:color="auto"/>
        <w:right w:val="none" w:sz="0" w:space="0" w:color="auto"/>
      </w:divBdr>
      <w:divsChild>
        <w:div w:id="2032106371">
          <w:marLeft w:val="0"/>
          <w:marRight w:val="0"/>
          <w:marTop w:val="0"/>
          <w:marBottom w:val="360"/>
          <w:divBdr>
            <w:top w:val="none" w:sz="0" w:space="0" w:color="auto"/>
            <w:left w:val="none" w:sz="0" w:space="0" w:color="auto"/>
            <w:bottom w:val="none" w:sz="0" w:space="0" w:color="auto"/>
            <w:right w:val="none" w:sz="0" w:space="0" w:color="auto"/>
          </w:divBdr>
        </w:div>
        <w:div w:id="1336571673">
          <w:marLeft w:val="0"/>
          <w:marRight w:val="0"/>
          <w:marTop w:val="60"/>
          <w:marBottom w:val="180"/>
          <w:divBdr>
            <w:top w:val="none" w:sz="0" w:space="0" w:color="auto"/>
            <w:left w:val="none" w:sz="0" w:space="0" w:color="auto"/>
            <w:bottom w:val="none" w:sz="0" w:space="0" w:color="auto"/>
            <w:right w:val="none" w:sz="0" w:space="0" w:color="auto"/>
          </w:divBdr>
          <w:divsChild>
            <w:div w:id="6248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10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5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4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73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93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65341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33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2792132">
      <w:bodyDiv w:val="1"/>
      <w:marLeft w:val="0"/>
      <w:marRight w:val="0"/>
      <w:marTop w:val="0"/>
      <w:marBottom w:val="0"/>
      <w:divBdr>
        <w:top w:val="none" w:sz="0" w:space="0" w:color="auto"/>
        <w:left w:val="none" w:sz="0" w:space="0" w:color="auto"/>
        <w:bottom w:val="none" w:sz="0" w:space="0" w:color="auto"/>
        <w:right w:val="none" w:sz="0" w:space="0" w:color="auto"/>
      </w:divBdr>
    </w:div>
    <w:div w:id="872426912">
      <w:bodyDiv w:val="1"/>
      <w:marLeft w:val="0"/>
      <w:marRight w:val="0"/>
      <w:marTop w:val="0"/>
      <w:marBottom w:val="0"/>
      <w:divBdr>
        <w:top w:val="none" w:sz="0" w:space="0" w:color="auto"/>
        <w:left w:val="none" w:sz="0" w:space="0" w:color="auto"/>
        <w:bottom w:val="none" w:sz="0" w:space="0" w:color="auto"/>
        <w:right w:val="none" w:sz="0" w:space="0" w:color="auto"/>
      </w:divBdr>
      <w:divsChild>
        <w:div w:id="1682514788">
          <w:marLeft w:val="0"/>
          <w:marRight w:val="0"/>
          <w:marTop w:val="0"/>
          <w:marBottom w:val="360"/>
          <w:divBdr>
            <w:top w:val="none" w:sz="0" w:space="0" w:color="auto"/>
            <w:left w:val="none" w:sz="0" w:space="0" w:color="auto"/>
            <w:bottom w:val="none" w:sz="0" w:space="0" w:color="auto"/>
            <w:right w:val="none" w:sz="0" w:space="0" w:color="auto"/>
          </w:divBdr>
        </w:div>
        <w:div w:id="1505589041">
          <w:marLeft w:val="0"/>
          <w:marRight w:val="0"/>
          <w:marTop w:val="60"/>
          <w:marBottom w:val="180"/>
          <w:divBdr>
            <w:top w:val="none" w:sz="0" w:space="0" w:color="auto"/>
            <w:left w:val="none" w:sz="0" w:space="0" w:color="auto"/>
            <w:bottom w:val="none" w:sz="0" w:space="0" w:color="auto"/>
            <w:right w:val="none" w:sz="0" w:space="0" w:color="auto"/>
          </w:divBdr>
          <w:divsChild>
            <w:div w:id="94996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971607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3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84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8773786">
      <w:bodyDiv w:val="1"/>
      <w:marLeft w:val="0"/>
      <w:marRight w:val="0"/>
      <w:marTop w:val="0"/>
      <w:marBottom w:val="0"/>
      <w:divBdr>
        <w:top w:val="none" w:sz="0" w:space="0" w:color="auto"/>
        <w:left w:val="none" w:sz="0" w:space="0" w:color="auto"/>
        <w:bottom w:val="none" w:sz="0" w:space="0" w:color="auto"/>
        <w:right w:val="none" w:sz="0" w:space="0" w:color="auto"/>
      </w:divBdr>
      <w:divsChild>
        <w:div w:id="1954053026">
          <w:marLeft w:val="0"/>
          <w:marRight w:val="0"/>
          <w:marTop w:val="0"/>
          <w:marBottom w:val="360"/>
          <w:divBdr>
            <w:top w:val="none" w:sz="0" w:space="0" w:color="auto"/>
            <w:left w:val="none" w:sz="0" w:space="0" w:color="auto"/>
            <w:bottom w:val="none" w:sz="0" w:space="0" w:color="auto"/>
            <w:right w:val="none" w:sz="0" w:space="0" w:color="auto"/>
          </w:divBdr>
        </w:div>
        <w:div w:id="898176510">
          <w:marLeft w:val="0"/>
          <w:marRight w:val="0"/>
          <w:marTop w:val="60"/>
          <w:marBottom w:val="180"/>
          <w:divBdr>
            <w:top w:val="none" w:sz="0" w:space="0" w:color="auto"/>
            <w:left w:val="none" w:sz="0" w:space="0" w:color="auto"/>
            <w:bottom w:val="none" w:sz="0" w:space="0" w:color="auto"/>
            <w:right w:val="none" w:sz="0" w:space="0" w:color="auto"/>
          </w:divBdr>
          <w:divsChild>
            <w:div w:id="517545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8899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1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8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98912482">
      <w:bodyDiv w:val="1"/>
      <w:marLeft w:val="0"/>
      <w:marRight w:val="0"/>
      <w:marTop w:val="0"/>
      <w:marBottom w:val="0"/>
      <w:divBdr>
        <w:top w:val="none" w:sz="0" w:space="0" w:color="auto"/>
        <w:left w:val="none" w:sz="0" w:space="0" w:color="auto"/>
        <w:bottom w:val="none" w:sz="0" w:space="0" w:color="auto"/>
        <w:right w:val="none" w:sz="0" w:space="0" w:color="auto"/>
      </w:divBdr>
      <w:divsChild>
        <w:div w:id="1144929757">
          <w:marLeft w:val="0"/>
          <w:marRight w:val="0"/>
          <w:marTop w:val="0"/>
          <w:marBottom w:val="360"/>
          <w:divBdr>
            <w:top w:val="none" w:sz="0" w:space="0" w:color="auto"/>
            <w:left w:val="none" w:sz="0" w:space="0" w:color="auto"/>
            <w:bottom w:val="none" w:sz="0" w:space="0" w:color="auto"/>
            <w:right w:val="none" w:sz="0" w:space="0" w:color="auto"/>
          </w:divBdr>
        </w:div>
        <w:div w:id="1749036207">
          <w:marLeft w:val="0"/>
          <w:marRight w:val="0"/>
          <w:marTop w:val="60"/>
          <w:marBottom w:val="180"/>
          <w:divBdr>
            <w:top w:val="none" w:sz="0" w:space="0" w:color="auto"/>
            <w:left w:val="none" w:sz="0" w:space="0" w:color="auto"/>
            <w:bottom w:val="none" w:sz="0" w:space="0" w:color="auto"/>
            <w:right w:val="none" w:sz="0" w:space="0" w:color="auto"/>
          </w:divBdr>
          <w:divsChild>
            <w:div w:id="1458446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032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291328770">
      <w:bodyDiv w:val="1"/>
      <w:marLeft w:val="0"/>
      <w:marRight w:val="0"/>
      <w:marTop w:val="0"/>
      <w:marBottom w:val="0"/>
      <w:divBdr>
        <w:top w:val="none" w:sz="0" w:space="0" w:color="auto"/>
        <w:left w:val="none" w:sz="0" w:space="0" w:color="auto"/>
        <w:bottom w:val="none" w:sz="0" w:space="0" w:color="auto"/>
        <w:right w:val="none" w:sz="0" w:space="0" w:color="auto"/>
      </w:divBdr>
      <w:divsChild>
        <w:div w:id="1589390896">
          <w:marLeft w:val="0"/>
          <w:marRight w:val="0"/>
          <w:marTop w:val="0"/>
          <w:marBottom w:val="360"/>
          <w:divBdr>
            <w:top w:val="none" w:sz="0" w:space="0" w:color="auto"/>
            <w:left w:val="none" w:sz="0" w:space="0" w:color="auto"/>
            <w:bottom w:val="none" w:sz="0" w:space="0" w:color="auto"/>
            <w:right w:val="none" w:sz="0" w:space="0" w:color="auto"/>
          </w:divBdr>
        </w:div>
        <w:div w:id="533927963">
          <w:marLeft w:val="0"/>
          <w:marRight w:val="0"/>
          <w:marTop w:val="60"/>
          <w:marBottom w:val="180"/>
          <w:divBdr>
            <w:top w:val="none" w:sz="0" w:space="0" w:color="auto"/>
            <w:left w:val="none" w:sz="0" w:space="0" w:color="auto"/>
            <w:bottom w:val="none" w:sz="0" w:space="0" w:color="auto"/>
            <w:right w:val="none" w:sz="0" w:space="0" w:color="auto"/>
          </w:divBdr>
          <w:divsChild>
            <w:div w:id="12956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978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1905213">
      <w:bodyDiv w:val="1"/>
      <w:marLeft w:val="0"/>
      <w:marRight w:val="0"/>
      <w:marTop w:val="0"/>
      <w:marBottom w:val="0"/>
      <w:divBdr>
        <w:top w:val="none" w:sz="0" w:space="0" w:color="auto"/>
        <w:left w:val="none" w:sz="0" w:space="0" w:color="auto"/>
        <w:bottom w:val="none" w:sz="0" w:space="0" w:color="auto"/>
        <w:right w:val="none" w:sz="0" w:space="0" w:color="auto"/>
      </w:divBdr>
      <w:divsChild>
        <w:div w:id="1108236097">
          <w:marLeft w:val="0"/>
          <w:marRight w:val="0"/>
          <w:marTop w:val="0"/>
          <w:marBottom w:val="360"/>
          <w:divBdr>
            <w:top w:val="none" w:sz="0" w:space="0" w:color="auto"/>
            <w:left w:val="none" w:sz="0" w:space="0" w:color="auto"/>
            <w:bottom w:val="none" w:sz="0" w:space="0" w:color="auto"/>
            <w:right w:val="none" w:sz="0" w:space="0" w:color="auto"/>
          </w:divBdr>
        </w:div>
        <w:div w:id="1825582642">
          <w:marLeft w:val="0"/>
          <w:marRight w:val="0"/>
          <w:marTop w:val="60"/>
          <w:marBottom w:val="180"/>
          <w:divBdr>
            <w:top w:val="none" w:sz="0" w:space="0" w:color="auto"/>
            <w:left w:val="none" w:sz="0" w:space="0" w:color="auto"/>
            <w:bottom w:val="none" w:sz="0" w:space="0" w:color="auto"/>
            <w:right w:val="none" w:sz="0" w:space="0" w:color="auto"/>
          </w:divBdr>
          <w:divsChild>
            <w:div w:id="49883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12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4639671">
      <w:bodyDiv w:val="1"/>
      <w:marLeft w:val="0"/>
      <w:marRight w:val="0"/>
      <w:marTop w:val="0"/>
      <w:marBottom w:val="0"/>
      <w:divBdr>
        <w:top w:val="none" w:sz="0" w:space="0" w:color="auto"/>
        <w:left w:val="none" w:sz="0" w:space="0" w:color="auto"/>
        <w:bottom w:val="none" w:sz="0" w:space="0" w:color="auto"/>
        <w:right w:val="none" w:sz="0" w:space="0" w:color="auto"/>
      </w:divBdr>
      <w:divsChild>
        <w:div w:id="982780512">
          <w:marLeft w:val="0"/>
          <w:marRight w:val="0"/>
          <w:marTop w:val="0"/>
          <w:marBottom w:val="360"/>
          <w:divBdr>
            <w:top w:val="none" w:sz="0" w:space="0" w:color="auto"/>
            <w:left w:val="none" w:sz="0" w:space="0" w:color="auto"/>
            <w:bottom w:val="none" w:sz="0" w:space="0" w:color="auto"/>
            <w:right w:val="none" w:sz="0" w:space="0" w:color="auto"/>
          </w:divBdr>
        </w:div>
        <w:div w:id="424961467">
          <w:marLeft w:val="0"/>
          <w:marRight w:val="0"/>
          <w:marTop w:val="60"/>
          <w:marBottom w:val="180"/>
          <w:divBdr>
            <w:top w:val="none" w:sz="0" w:space="0" w:color="auto"/>
            <w:left w:val="none" w:sz="0" w:space="0" w:color="auto"/>
            <w:bottom w:val="none" w:sz="0" w:space="0" w:color="auto"/>
            <w:right w:val="none" w:sz="0" w:space="0" w:color="auto"/>
          </w:divBdr>
          <w:divsChild>
            <w:div w:id="3061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965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78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19330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18637782">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1273019">
      <w:bodyDiv w:val="1"/>
      <w:marLeft w:val="0"/>
      <w:marRight w:val="0"/>
      <w:marTop w:val="0"/>
      <w:marBottom w:val="0"/>
      <w:divBdr>
        <w:top w:val="none" w:sz="0" w:space="0" w:color="auto"/>
        <w:left w:val="none" w:sz="0" w:space="0" w:color="auto"/>
        <w:bottom w:val="none" w:sz="0" w:space="0" w:color="auto"/>
        <w:right w:val="none" w:sz="0" w:space="0" w:color="auto"/>
      </w:divBdr>
      <w:divsChild>
        <w:div w:id="1895894545">
          <w:marLeft w:val="0"/>
          <w:marRight w:val="0"/>
          <w:marTop w:val="0"/>
          <w:marBottom w:val="360"/>
          <w:divBdr>
            <w:top w:val="none" w:sz="0" w:space="0" w:color="auto"/>
            <w:left w:val="none" w:sz="0" w:space="0" w:color="auto"/>
            <w:bottom w:val="none" w:sz="0" w:space="0" w:color="auto"/>
            <w:right w:val="none" w:sz="0" w:space="0" w:color="auto"/>
          </w:divBdr>
        </w:div>
        <w:div w:id="68817063">
          <w:marLeft w:val="0"/>
          <w:marRight w:val="0"/>
          <w:marTop w:val="60"/>
          <w:marBottom w:val="180"/>
          <w:divBdr>
            <w:top w:val="none" w:sz="0" w:space="0" w:color="auto"/>
            <w:left w:val="none" w:sz="0" w:space="0" w:color="auto"/>
            <w:bottom w:val="none" w:sz="0" w:space="0" w:color="auto"/>
            <w:right w:val="none" w:sz="0" w:space="0" w:color="auto"/>
          </w:divBdr>
          <w:divsChild>
            <w:div w:id="74383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881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7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009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1931692680">
      <w:bodyDiv w:val="1"/>
      <w:marLeft w:val="0"/>
      <w:marRight w:val="0"/>
      <w:marTop w:val="0"/>
      <w:marBottom w:val="0"/>
      <w:divBdr>
        <w:top w:val="none" w:sz="0" w:space="0" w:color="auto"/>
        <w:left w:val="none" w:sz="0" w:space="0" w:color="auto"/>
        <w:bottom w:val="none" w:sz="0" w:space="0" w:color="auto"/>
        <w:right w:val="none" w:sz="0" w:space="0" w:color="auto"/>
      </w:divBdr>
      <w:divsChild>
        <w:div w:id="1793665339">
          <w:marLeft w:val="0"/>
          <w:marRight w:val="0"/>
          <w:marTop w:val="0"/>
          <w:marBottom w:val="360"/>
          <w:divBdr>
            <w:top w:val="none" w:sz="0" w:space="0" w:color="auto"/>
            <w:left w:val="none" w:sz="0" w:space="0" w:color="auto"/>
            <w:bottom w:val="none" w:sz="0" w:space="0" w:color="auto"/>
            <w:right w:val="none" w:sz="0" w:space="0" w:color="auto"/>
          </w:divBdr>
        </w:div>
        <w:div w:id="936208614">
          <w:marLeft w:val="0"/>
          <w:marRight w:val="0"/>
          <w:marTop w:val="60"/>
          <w:marBottom w:val="180"/>
          <w:divBdr>
            <w:top w:val="none" w:sz="0" w:space="0" w:color="auto"/>
            <w:left w:val="none" w:sz="0" w:space="0" w:color="auto"/>
            <w:bottom w:val="none" w:sz="0" w:space="0" w:color="auto"/>
            <w:right w:val="none" w:sz="0" w:space="0" w:color="auto"/>
          </w:divBdr>
          <w:divsChild>
            <w:div w:id="121026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08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 w:id="2146895910">
      <w:bodyDiv w:val="1"/>
      <w:marLeft w:val="0"/>
      <w:marRight w:val="0"/>
      <w:marTop w:val="0"/>
      <w:marBottom w:val="0"/>
      <w:divBdr>
        <w:top w:val="none" w:sz="0" w:space="0" w:color="auto"/>
        <w:left w:val="none" w:sz="0" w:space="0" w:color="auto"/>
        <w:bottom w:val="none" w:sz="0" w:space="0" w:color="auto"/>
        <w:right w:val="none" w:sz="0" w:space="0" w:color="auto"/>
      </w:divBdr>
      <w:divsChild>
        <w:div w:id="490946389">
          <w:marLeft w:val="0"/>
          <w:marRight w:val="0"/>
          <w:marTop w:val="0"/>
          <w:marBottom w:val="360"/>
          <w:divBdr>
            <w:top w:val="none" w:sz="0" w:space="0" w:color="auto"/>
            <w:left w:val="none" w:sz="0" w:space="0" w:color="auto"/>
            <w:bottom w:val="none" w:sz="0" w:space="0" w:color="auto"/>
            <w:right w:val="none" w:sz="0" w:space="0" w:color="auto"/>
          </w:divBdr>
        </w:div>
        <w:div w:id="23333002">
          <w:marLeft w:val="0"/>
          <w:marRight w:val="0"/>
          <w:marTop w:val="60"/>
          <w:marBottom w:val="180"/>
          <w:divBdr>
            <w:top w:val="none" w:sz="0" w:space="0" w:color="auto"/>
            <w:left w:val="none" w:sz="0" w:space="0" w:color="auto"/>
            <w:bottom w:val="none" w:sz="0" w:space="0" w:color="auto"/>
            <w:right w:val="none" w:sz="0" w:space="0" w:color="auto"/>
          </w:divBdr>
          <w:divsChild>
            <w:div w:id="110199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8608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78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77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44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6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alberta.ca/publications/regional-advisory-councils-member-handbook" TargetMode="External"/><Relationship Id="rId18" Type="http://schemas.openxmlformats.org/officeDocument/2006/relationships/hyperlink" Target="mailto:kyle.warner@gov.ab.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pen.alberta.ca/publications/regional-advisory-councils-terms-of-reference" TargetMode="External"/><Relationship Id="rId17" Type="http://schemas.openxmlformats.org/officeDocument/2006/relationships/hyperlink" Target="mailto:Amber.Edgerton@gov.ab.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ddison.mckee@gov.ab.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berta.ca/advisory-councils-health"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lberta.ca/release.cfm?xID=9016711F39EDC-A456-9308-774583166D90E09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athaniel.dueck@gov.ab.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a/release.cfm?xID=913687FDBE202-EE25-65A8-C71A63F22AB6AC12"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8AF6-2DC1-4406-A5AC-4A2B5001FDC9}">
  <ds:schemaRefs>
    <ds:schemaRef ds:uri="http://schemas.microsoft.com/sharepoint/v3/contenttype/forms"/>
  </ds:schemaRefs>
</ds:datastoreItem>
</file>

<file path=customXml/itemProps2.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4.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2025-07-10T19:26:00Z</dcterms:created>
  <dcterms:modified xsi:type="dcterms:W3CDTF">2025-07-10T19:26:00Z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