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B4BE" w14:textId="477C5786" w:rsidR="00FF0A25" w:rsidRPr="00623917" w:rsidRDefault="00FF0A25" w:rsidP="00FF0A25">
      <w:pPr>
        <w:pStyle w:val="WfxFaxNum"/>
        <w:spacing w:before="120"/>
        <w:jc w:val="right"/>
        <w:outlineLvl w:val="0"/>
        <w:rPr>
          <w:rFonts w:ascii="Arial" w:hAnsi="Arial" w:cs="Arial"/>
          <w:color w:val="404040" w:themeColor="text1" w:themeTint="BF"/>
          <w:sz w:val="32"/>
          <w:szCs w:val="32"/>
        </w:rPr>
      </w:pPr>
      <w:r w:rsidRPr="00623917">
        <w:rPr>
          <w:noProof/>
          <w:color w:val="404040" w:themeColor="text1" w:themeTint="BF"/>
          <w:sz w:val="32"/>
          <w:szCs w:val="32"/>
          <w:lang w:eastAsia="zh-TW"/>
        </w:rPr>
        <w:drawing>
          <wp:anchor distT="0" distB="0" distL="114300" distR="114300" simplePos="0" relativeHeight="251659264" behindDoc="0" locked="0" layoutInCell="1" allowOverlap="1" wp14:anchorId="2EDBB4C2" wp14:editId="2EDBB4C3">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00623917" w:rsidRPr="00623917">
        <w:rPr>
          <w:b/>
          <w:bCs/>
          <w:noProof/>
          <w:color w:val="404040" w:themeColor="text1" w:themeTint="BF"/>
          <w:sz w:val="32"/>
          <w:szCs w:val="32"/>
          <w:lang w:eastAsia="zh-TW"/>
        </w:rPr>
        <w:t>Online Bulletin</w:t>
      </w:r>
    </w:p>
    <w:p w14:paraId="2EDBB4BF" w14:textId="77777777" w:rsidR="0035141E" w:rsidRDefault="0035141E" w:rsidP="00FF0A25"/>
    <w:p w14:paraId="2EDBB4C0"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5141E" w:rsidRPr="0035141E" w14:paraId="3843D264" w14:textId="77777777" w:rsidTr="0035141E">
        <w:trPr>
          <w:tblCellSpacing w:w="0" w:type="dxa"/>
          <w:jc w:val="center"/>
        </w:trPr>
        <w:tc>
          <w:tcPr>
            <w:tcW w:w="0" w:type="auto"/>
            <w:shd w:val="clear" w:color="auto" w:fill="FFFFFF"/>
            <w:vAlign w:val="center"/>
            <w:hideMark/>
          </w:tcPr>
          <w:p w14:paraId="50E8EFD5" w14:textId="77777777" w:rsidR="0035141E" w:rsidRPr="0035141E" w:rsidRDefault="0035141E" w:rsidP="0035141E">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5141E">
              <w:rPr>
                <w:rFonts w:ascii="Arial" w:eastAsia="Times New Roman" w:hAnsi="Arial" w:cs="Arial"/>
                <w:b/>
                <w:bCs/>
                <w:color w:val="363535"/>
                <w:kern w:val="36"/>
                <w:sz w:val="48"/>
                <w:szCs w:val="48"/>
                <w:lang w:val="en-US" w:bidi="pa-IN"/>
              </w:rPr>
              <w:t>Streamlined support for Alberta health</w:t>
            </w:r>
          </w:p>
          <w:p w14:paraId="13459DB1" w14:textId="77777777" w:rsidR="0035141E" w:rsidRPr="0035141E" w:rsidRDefault="0035141E" w:rsidP="0035141E">
            <w:pPr>
              <w:spacing w:after="0" w:line="240" w:lineRule="auto"/>
              <w:rPr>
                <w:rFonts w:ascii="Arial" w:eastAsia="Times New Roman" w:hAnsi="Arial" w:cs="Arial"/>
                <w:color w:val="363535"/>
                <w:lang w:val="en-US" w:bidi="pa-IN"/>
              </w:rPr>
            </w:pPr>
            <w:r w:rsidRPr="0035141E">
              <w:rPr>
                <w:rFonts w:ascii="Arial" w:eastAsia="Times New Roman" w:hAnsi="Arial" w:cs="Arial"/>
                <w:color w:val="363535"/>
                <w:bdr w:val="none" w:sz="0" w:space="0" w:color="auto" w:frame="1"/>
                <w:lang w:val="en-US" w:bidi="pa-IN"/>
              </w:rPr>
              <w:t>November 03, 2025</w:t>
            </w:r>
            <w:r w:rsidRPr="0035141E">
              <w:rPr>
                <w:rFonts w:ascii="Arial" w:eastAsia="Times New Roman" w:hAnsi="Arial" w:cs="Arial"/>
                <w:color w:val="363535"/>
                <w:lang w:val="en-US" w:bidi="pa-IN"/>
              </w:rPr>
              <w:t> </w:t>
            </w:r>
            <w:hyperlink r:id="rId8" w:anchor="x_media-contacts" w:tooltip="#x_media-contacts" w:history="1">
              <w:r w:rsidRPr="0035141E">
                <w:rPr>
                  <w:rFonts w:ascii="Arial" w:eastAsia="Times New Roman" w:hAnsi="Arial" w:cs="Arial"/>
                  <w:color w:val="0082C7"/>
                  <w:u w:val="single"/>
                  <w:bdr w:val="none" w:sz="0" w:space="0" w:color="auto" w:frame="1"/>
                  <w:lang w:val="en-US" w:bidi="pa-IN"/>
                </w:rPr>
                <w:t>Media inquiries</w:t>
              </w:r>
            </w:hyperlink>
          </w:p>
          <w:p w14:paraId="70BF4492" w14:textId="77777777" w:rsidR="0035141E" w:rsidRPr="0035141E" w:rsidRDefault="0035141E" w:rsidP="0035141E">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35141E">
              <w:rPr>
                <w:rFonts w:ascii="Arial" w:eastAsia="Times New Roman" w:hAnsi="Arial" w:cs="Arial"/>
                <w:color w:val="363535"/>
                <w:sz w:val="37"/>
                <w:szCs w:val="37"/>
                <w:lang w:val="en-US" w:bidi="pa-IN"/>
              </w:rPr>
              <w:t>A new shared services organization is being established to support the new era of health care and enhance efficiency across the system.</w:t>
            </w:r>
          </w:p>
          <w:p w14:paraId="74B69ADC" w14:textId="77777777" w:rsidR="0035141E" w:rsidRPr="0035141E" w:rsidRDefault="0035141E" w:rsidP="003514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5141E">
              <w:rPr>
                <w:rFonts w:ascii="Arial" w:eastAsia="Times New Roman" w:hAnsi="Arial" w:cs="Arial"/>
                <w:color w:val="363535"/>
                <w:sz w:val="24"/>
                <w:szCs w:val="24"/>
                <w:lang w:val="en-US" w:bidi="pa-IN"/>
              </w:rPr>
              <w:t>Alberta is centralizing key support functions through a new shared services organization, Health Shared Services (HSS), to make the health system more efficient and reduce duplication across agencies. By bringing together services like IT, finance and human resources under one roof, HSS will free up health agencies to focus on delivering care, improving coordination across the system and ensuring resources are used more effectively for Albertans.</w:t>
            </w:r>
          </w:p>
          <w:p w14:paraId="1C5FD3A6" w14:textId="77777777" w:rsidR="0035141E" w:rsidRPr="0035141E" w:rsidRDefault="0035141E" w:rsidP="003514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5141E">
              <w:rPr>
                <w:rFonts w:ascii="Arial" w:eastAsia="Times New Roman" w:hAnsi="Arial" w:cs="Arial"/>
                <w:color w:val="363535"/>
                <w:sz w:val="24"/>
                <w:szCs w:val="24"/>
                <w:lang w:val="en-US" w:bidi="pa-IN"/>
              </w:rPr>
              <w:t>As of Nov. 1, the organization is officially in place to support Acute Care Alberta, Primary Care Alberta, Recovery Alberta, Assisted Living Alberta, the provincial health corporations for cancer care, EHS and organ donation and transplantation, as well as acute service providers like Alberta Health Services, Covenant Health and Lamont Health. Operating independently but in close collaboration with each agency, HSS will provide essential services, coordinate system-wide activities and ensure accountability through strong governance.</w:t>
            </w:r>
          </w:p>
          <w:p w14:paraId="2347462C" w14:textId="77777777" w:rsidR="0035141E" w:rsidRPr="0035141E" w:rsidRDefault="0035141E" w:rsidP="003514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5141E">
              <w:rPr>
                <w:rFonts w:ascii="Arial" w:eastAsia="Times New Roman" w:hAnsi="Arial" w:cs="Arial"/>
                <w:color w:val="363535"/>
                <w:sz w:val="24"/>
                <w:szCs w:val="24"/>
                <w:lang w:val="en-US" w:bidi="pa-IN"/>
              </w:rPr>
              <w:t>The organization will be led by interim chief executive officer Maureen Towle, who brings more than 20 years of senior government management experience specializing in innovation, data management and organizational effectiveness. She will oversee the transition of core functions and ensure the organization delivers value for Albertans.</w:t>
            </w:r>
          </w:p>
          <w:p w14:paraId="005BC8AD" w14:textId="77777777" w:rsidR="0035141E" w:rsidRPr="0035141E" w:rsidRDefault="0035141E" w:rsidP="0035141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5141E">
              <w:rPr>
                <w:rFonts w:ascii="Arial" w:eastAsia="Times New Roman" w:hAnsi="Arial" w:cs="Arial"/>
                <w:color w:val="363535"/>
                <w:sz w:val="24"/>
                <w:szCs w:val="24"/>
                <w:lang w:val="en-US" w:bidi="pa-IN"/>
              </w:rPr>
              <w:t>“Alberta is home to dedicated health care professionals and support staff who are committed to delivering world-class care. I look forward to working across the health care system to ensure seamless patient journeys while prioritizing efficiency and effectiveness.”</w:t>
            </w:r>
          </w:p>
          <w:p w14:paraId="5C2E3B49" w14:textId="77777777" w:rsidR="0035141E" w:rsidRPr="0035141E" w:rsidRDefault="0035141E" w:rsidP="0035141E">
            <w:pPr>
              <w:spacing w:after="100" w:line="348" w:lineRule="atLeast"/>
              <w:textAlignment w:val="baseline"/>
              <w:rPr>
                <w:rFonts w:ascii="Arial" w:eastAsia="Times New Roman" w:hAnsi="Arial" w:cs="Arial"/>
                <w:color w:val="363535"/>
                <w:sz w:val="25"/>
                <w:szCs w:val="25"/>
                <w:lang w:val="en-US" w:bidi="pa-IN"/>
              </w:rPr>
            </w:pPr>
            <w:r w:rsidRPr="0035141E">
              <w:rPr>
                <w:rFonts w:ascii="Arial" w:eastAsia="Times New Roman" w:hAnsi="Arial" w:cs="Arial"/>
                <w:i/>
                <w:iCs/>
                <w:color w:val="363535"/>
                <w:sz w:val="25"/>
                <w:szCs w:val="25"/>
                <w:lang w:val="en-US" w:bidi="pa-IN"/>
              </w:rPr>
              <w:lastRenderedPageBreak/>
              <w:t>Maureen Towle, interim chief executive officer, Health Shared Services</w:t>
            </w:r>
          </w:p>
          <w:p w14:paraId="74A54053" w14:textId="77777777" w:rsidR="0035141E" w:rsidRPr="0035141E" w:rsidRDefault="0035141E" w:rsidP="003514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5141E">
              <w:rPr>
                <w:rFonts w:ascii="Arial" w:eastAsia="Times New Roman" w:hAnsi="Arial" w:cs="Arial"/>
                <w:color w:val="363535"/>
                <w:sz w:val="24"/>
                <w:szCs w:val="24"/>
                <w:lang w:val="en-US" w:bidi="pa-IN"/>
              </w:rPr>
              <w:t>Work will continue in the coming months to finalize the structure and governance of the organization as it moves toward full operation. Health Shared Services will begin delivering services to the health system on Dec. 1 and is expected to be fully operational on April 1, 2026.</w:t>
            </w:r>
          </w:p>
          <w:p w14:paraId="02A1B275" w14:textId="77777777" w:rsidR="0035141E" w:rsidRPr="0035141E" w:rsidRDefault="0035141E" w:rsidP="0035141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5141E">
              <w:rPr>
                <w:rFonts w:ascii="Arial" w:eastAsia="Times New Roman" w:hAnsi="Arial" w:cs="Arial"/>
                <w:color w:val="363535"/>
                <w:sz w:val="24"/>
                <w:szCs w:val="24"/>
                <w:lang w:val="en-US" w:bidi="pa-IN"/>
              </w:rPr>
              <w:t>By streamlining administrative functions, enhancing collaboration and improving coordination, Health Shared Services is a key step in making Alberta’s health system more efficient and better equipped to support high-quality care for all Albertans.</w:t>
            </w:r>
          </w:p>
          <w:p w14:paraId="1047E130" w14:textId="77777777" w:rsidR="0035141E" w:rsidRPr="0035141E" w:rsidRDefault="0035141E" w:rsidP="0035141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5141E">
              <w:rPr>
                <w:rFonts w:ascii="Arial" w:eastAsia="Times New Roman" w:hAnsi="Arial" w:cs="Arial"/>
                <w:b/>
                <w:bCs/>
                <w:color w:val="363535"/>
                <w:sz w:val="36"/>
                <w:szCs w:val="36"/>
                <w:lang w:val="en-US" w:bidi="pa-IN"/>
              </w:rPr>
              <w:t>Related information</w:t>
            </w:r>
          </w:p>
          <w:p w14:paraId="3096A823" w14:textId="77777777" w:rsidR="0035141E" w:rsidRPr="0035141E" w:rsidRDefault="0035141E" w:rsidP="0035141E">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refocusing-health-care-in-alberta" w:history="1">
              <w:r w:rsidRPr="0035141E">
                <w:rPr>
                  <w:rFonts w:ascii="Arial" w:eastAsia="Times New Roman" w:hAnsi="Arial" w:cs="Arial"/>
                  <w:color w:val="0082C7"/>
                  <w:sz w:val="25"/>
                  <w:szCs w:val="25"/>
                  <w:u w:val="single"/>
                  <w:bdr w:val="none" w:sz="0" w:space="0" w:color="auto" w:frame="1"/>
                  <w:lang w:val="en-US" w:bidi="pa-IN"/>
                </w:rPr>
                <w:t>Refocusing health care in Alberta</w:t>
              </w:r>
            </w:hyperlink>
          </w:p>
          <w:p w14:paraId="1EBD0BF3" w14:textId="77777777" w:rsidR="0035141E" w:rsidRPr="0035141E" w:rsidRDefault="0035141E" w:rsidP="0035141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5141E">
              <w:rPr>
                <w:rFonts w:ascii="Arial" w:eastAsia="Times New Roman" w:hAnsi="Arial" w:cs="Arial"/>
                <w:b/>
                <w:bCs/>
                <w:color w:val="363535"/>
                <w:sz w:val="36"/>
                <w:szCs w:val="36"/>
                <w:lang w:val="en-US" w:bidi="pa-IN"/>
              </w:rPr>
              <w:t>Related news</w:t>
            </w:r>
          </w:p>
          <w:p w14:paraId="55803CD2" w14:textId="77777777" w:rsidR="0035141E" w:rsidRPr="0035141E" w:rsidRDefault="0035141E" w:rsidP="0035141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38626F27BAA3-AA51-D138-4D72C765E2954CEA" w:history="1">
              <w:r w:rsidRPr="0035141E">
                <w:rPr>
                  <w:rFonts w:ascii="Arial" w:eastAsia="Times New Roman" w:hAnsi="Arial" w:cs="Arial"/>
                  <w:color w:val="0082C7"/>
                  <w:sz w:val="25"/>
                  <w:szCs w:val="25"/>
                  <w:u w:val="single"/>
                  <w:bdr w:val="none" w:sz="0" w:space="0" w:color="auto" w:frame="1"/>
                  <w:lang w:val="en-US" w:bidi="pa-IN"/>
                </w:rPr>
                <w:t>New health corporations start operations</w:t>
              </w:r>
            </w:hyperlink>
            <w:r w:rsidRPr="0035141E">
              <w:rPr>
                <w:rFonts w:ascii="Arial" w:eastAsia="Times New Roman" w:hAnsi="Arial" w:cs="Arial"/>
                <w:color w:val="363535"/>
                <w:sz w:val="25"/>
                <w:szCs w:val="25"/>
                <w:lang w:val="en-US" w:bidi="pa-IN"/>
              </w:rPr>
              <w:t> (Sept. 2, 2025)</w:t>
            </w:r>
          </w:p>
          <w:p w14:paraId="33AA326F" w14:textId="77777777" w:rsidR="0035141E" w:rsidRPr="0035141E" w:rsidRDefault="0035141E" w:rsidP="0035141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2187EBA8B1A-E618-394C-8A825E5E29C91511" w:history="1">
              <w:r w:rsidRPr="0035141E">
                <w:rPr>
                  <w:rFonts w:ascii="Arial" w:eastAsia="Times New Roman" w:hAnsi="Arial" w:cs="Arial"/>
                  <w:color w:val="0082C7"/>
                  <w:sz w:val="25"/>
                  <w:szCs w:val="25"/>
                  <w:u w:val="single"/>
                  <w:bdr w:val="none" w:sz="0" w:space="0" w:color="auto" w:frame="1"/>
                  <w:lang w:val="en-US" w:bidi="pa-IN"/>
                </w:rPr>
                <w:t>Reinforcing legislation, refocusing health care </w:t>
              </w:r>
            </w:hyperlink>
            <w:r w:rsidRPr="0035141E">
              <w:rPr>
                <w:rFonts w:ascii="Arial" w:eastAsia="Times New Roman" w:hAnsi="Arial" w:cs="Arial"/>
                <w:color w:val="363535"/>
                <w:sz w:val="25"/>
                <w:szCs w:val="25"/>
                <w:lang w:val="en-US" w:bidi="pa-IN"/>
              </w:rPr>
              <w:t>(May 1, 2025)</w:t>
            </w:r>
          </w:p>
          <w:p w14:paraId="235DA69D" w14:textId="77777777" w:rsidR="0035141E" w:rsidRPr="0035141E" w:rsidRDefault="0035141E" w:rsidP="0035141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3110E1BC9C29-C034-4980-FE7F0945EE451258" w:history="1">
              <w:r w:rsidRPr="0035141E">
                <w:rPr>
                  <w:rFonts w:ascii="Arial" w:eastAsia="Times New Roman" w:hAnsi="Arial" w:cs="Arial"/>
                  <w:color w:val="0082C7"/>
                  <w:sz w:val="25"/>
                  <w:szCs w:val="25"/>
                  <w:u w:val="single"/>
                  <w:bdr w:val="none" w:sz="0" w:space="0" w:color="auto" w:frame="1"/>
                  <w:lang w:val="en-US" w:bidi="pa-IN"/>
                </w:rPr>
                <w:t>Advancing cancer care and organ tissue services</w:t>
              </w:r>
            </w:hyperlink>
            <w:r w:rsidRPr="0035141E">
              <w:rPr>
                <w:rFonts w:ascii="Arial" w:eastAsia="Times New Roman" w:hAnsi="Arial" w:cs="Arial"/>
                <w:color w:val="363535"/>
                <w:sz w:val="25"/>
                <w:szCs w:val="25"/>
                <w:lang w:val="en-US" w:bidi="pa-IN"/>
              </w:rPr>
              <w:t> (April 8, 2025)</w:t>
            </w:r>
          </w:p>
          <w:p w14:paraId="5ACDAA27" w14:textId="77777777" w:rsidR="0035141E" w:rsidRPr="0035141E" w:rsidRDefault="0035141E" w:rsidP="0035141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3099AE57AE6A-008B-5498-C62E0CBF57600E2B" w:history="1">
              <w:r w:rsidRPr="0035141E">
                <w:rPr>
                  <w:rFonts w:ascii="Arial" w:eastAsia="Times New Roman" w:hAnsi="Arial" w:cs="Arial"/>
                  <w:color w:val="0082C7"/>
                  <w:sz w:val="25"/>
                  <w:szCs w:val="25"/>
                  <w:u w:val="single"/>
                  <w:bdr w:val="none" w:sz="0" w:space="0" w:color="auto" w:frame="1"/>
                  <w:lang w:val="en-US" w:bidi="pa-IN"/>
                </w:rPr>
                <w:t>Refocusing acute care funding in Alberta</w:t>
              </w:r>
            </w:hyperlink>
            <w:r w:rsidRPr="0035141E">
              <w:rPr>
                <w:rFonts w:ascii="Arial" w:eastAsia="Times New Roman" w:hAnsi="Arial" w:cs="Arial"/>
                <w:color w:val="363535"/>
                <w:sz w:val="25"/>
                <w:szCs w:val="25"/>
                <w:lang w:val="en-US" w:bidi="pa-IN"/>
              </w:rPr>
              <w:t> (April 7, 2025)</w:t>
            </w:r>
          </w:p>
          <w:p w14:paraId="1F058132" w14:textId="77777777" w:rsidR="0035141E" w:rsidRPr="0035141E" w:rsidRDefault="0035141E" w:rsidP="0035141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293606468B99-F645-D8E5-000CAE23D1608EAD" w:history="1">
              <w:r w:rsidRPr="0035141E">
                <w:rPr>
                  <w:rFonts w:ascii="Arial" w:eastAsia="Times New Roman" w:hAnsi="Arial" w:cs="Arial"/>
                  <w:color w:val="0082C7"/>
                  <w:sz w:val="25"/>
                  <w:szCs w:val="25"/>
                  <w:u w:val="single"/>
                  <w:bdr w:val="none" w:sz="0" w:space="0" w:color="auto" w:frame="1"/>
                  <w:lang w:val="en-US" w:bidi="pa-IN"/>
                </w:rPr>
                <w:t>Refocusing emergency services</w:t>
              </w:r>
            </w:hyperlink>
            <w:r w:rsidRPr="0035141E">
              <w:rPr>
                <w:rFonts w:ascii="Arial" w:eastAsia="Times New Roman" w:hAnsi="Arial" w:cs="Arial"/>
                <w:color w:val="363535"/>
                <w:sz w:val="25"/>
                <w:szCs w:val="25"/>
                <w:lang w:val="en-US" w:bidi="pa-IN"/>
              </w:rPr>
              <w:t> (March 10, 2025)</w:t>
            </w:r>
          </w:p>
          <w:p w14:paraId="313A2BA3" w14:textId="77777777" w:rsidR="0035141E" w:rsidRPr="0035141E" w:rsidRDefault="0035141E" w:rsidP="0035141E">
            <w:pPr>
              <w:spacing w:after="0" w:line="240" w:lineRule="auto"/>
              <w:rPr>
                <w:rFonts w:ascii="Arial" w:eastAsia="Times New Roman" w:hAnsi="Arial" w:cs="Arial"/>
                <w:color w:val="363535"/>
                <w:lang w:val="en-US" w:bidi="pa-IN"/>
              </w:rPr>
            </w:pPr>
            <w:r w:rsidRPr="0035141E">
              <w:rPr>
                <w:rFonts w:ascii="Arial" w:eastAsia="Times New Roman" w:hAnsi="Arial" w:cs="Arial"/>
                <w:color w:val="363535"/>
                <w:lang w:val="en-US" w:bidi="pa-IN"/>
              </w:rPr>
              <w:br/>
            </w:r>
          </w:p>
          <w:p w14:paraId="1FA8E934" w14:textId="77777777" w:rsidR="0035141E" w:rsidRPr="0035141E" w:rsidRDefault="0035141E" w:rsidP="0035141E">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5141E">
              <w:rPr>
                <w:rFonts w:ascii="Arial" w:eastAsia="Times New Roman" w:hAnsi="Arial" w:cs="Arial"/>
                <w:b/>
                <w:bCs/>
                <w:color w:val="363535"/>
                <w:sz w:val="36"/>
                <w:szCs w:val="36"/>
                <w:lang w:val="en-US" w:bidi="pa-IN"/>
              </w:rPr>
              <w:t>Media inquiries</w:t>
            </w:r>
          </w:p>
          <w:p w14:paraId="2E073354" w14:textId="77777777" w:rsidR="0035141E" w:rsidRPr="0035141E" w:rsidRDefault="0035141E" w:rsidP="0035141E">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maddison.mckee@gov.ab.ca" w:history="1">
              <w:r w:rsidRPr="0035141E">
                <w:rPr>
                  <w:rFonts w:ascii="Arial" w:eastAsia="Times New Roman" w:hAnsi="Arial" w:cs="Arial"/>
                  <w:b/>
                  <w:bCs/>
                  <w:color w:val="0082C7"/>
                  <w:sz w:val="27"/>
                  <w:szCs w:val="27"/>
                  <w:u w:val="single"/>
                  <w:bdr w:val="none" w:sz="0" w:space="0" w:color="auto" w:frame="1"/>
                  <w:lang w:val="en-US" w:bidi="pa-IN"/>
                </w:rPr>
                <w:t>Maddison McKee</w:t>
              </w:r>
            </w:hyperlink>
          </w:p>
          <w:p w14:paraId="6548E346" w14:textId="77777777" w:rsidR="0035141E" w:rsidRPr="0035141E" w:rsidRDefault="0035141E" w:rsidP="0035141E">
            <w:pPr>
              <w:spacing w:after="0" w:line="240" w:lineRule="auto"/>
              <w:rPr>
                <w:rFonts w:ascii="Arial" w:eastAsia="Times New Roman" w:hAnsi="Arial" w:cs="Arial"/>
                <w:color w:val="363535"/>
                <w:lang w:val="en-US" w:bidi="pa-IN"/>
              </w:rPr>
            </w:pPr>
            <w:r w:rsidRPr="0035141E">
              <w:rPr>
                <w:rFonts w:ascii="Arial" w:eastAsia="Times New Roman" w:hAnsi="Arial" w:cs="Arial"/>
                <w:color w:val="363535"/>
                <w:lang w:val="en-US" w:bidi="pa-IN"/>
              </w:rPr>
              <w:t>780-220-4874</w:t>
            </w:r>
            <w:r w:rsidRPr="0035141E">
              <w:rPr>
                <w:rFonts w:ascii="Arial" w:eastAsia="Times New Roman" w:hAnsi="Arial" w:cs="Arial"/>
                <w:color w:val="363535"/>
                <w:lang w:val="en-US" w:bidi="pa-IN"/>
              </w:rPr>
              <w:br/>
              <w:t>Press Secretary, Primary and Preventative Health Services</w:t>
            </w:r>
          </w:p>
        </w:tc>
      </w:tr>
      <w:tr w:rsidR="0035141E" w:rsidRPr="0035141E" w14:paraId="01F6320A" w14:textId="77777777" w:rsidTr="0035141E">
        <w:trPr>
          <w:tblCellSpacing w:w="0" w:type="dxa"/>
          <w:jc w:val="center"/>
        </w:trPr>
        <w:tc>
          <w:tcPr>
            <w:tcW w:w="0" w:type="auto"/>
            <w:shd w:val="clear" w:color="auto" w:fill="FFFFFF"/>
            <w:vAlign w:val="center"/>
            <w:hideMark/>
          </w:tcPr>
          <w:p w14:paraId="1CEB17A1" w14:textId="77777777" w:rsidR="0035141E" w:rsidRPr="0035141E" w:rsidRDefault="0035141E" w:rsidP="0035141E">
            <w:pPr>
              <w:spacing w:after="0" w:line="240" w:lineRule="auto"/>
              <w:rPr>
                <w:rFonts w:ascii="Arial" w:eastAsia="Times New Roman" w:hAnsi="Arial" w:cs="Arial"/>
                <w:color w:val="363535"/>
                <w:lang w:val="en-US" w:bidi="pa-IN"/>
              </w:rPr>
            </w:pPr>
          </w:p>
        </w:tc>
      </w:tr>
    </w:tbl>
    <w:p w14:paraId="2EDBB4C1" w14:textId="38AC9BFC" w:rsidR="0034582D" w:rsidRPr="0034582D" w:rsidRDefault="0034582D" w:rsidP="0035141E"/>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B4C6" w14:textId="77777777" w:rsidR="00BD12A1" w:rsidRDefault="00BD12A1" w:rsidP="00BD12A1">
      <w:pPr>
        <w:spacing w:after="0" w:line="240" w:lineRule="auto"/>
      </w:pPr>
      <w:r>
        <w:separator/>
      </w:r>
    </w:p>
  </w:endnote>
  <w:endnote w:type="continuationSeparator" w:id="0">
    <w:p w14:paraId="2EDBB4C7"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B4C8"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EDBB4C9" wp14:editId="2EDBB4CA">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BB4C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DBB4C9"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EDBB4C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B4C4" w14:textId="77777777" w:rsidR="00BD12A1" w:rsidRDefault="00BD12A1" w:rsidP="00BD12A1">
      <w:pPr>
        <w:spacing w:after="0" w:line="240" w:lineRule="auto"/>
      </w:pPr>
      <w:r>
        <w:separator/>
      </w:r>
    </w:p>
  </w:footnote>
  <w:footnote w:type="continuationSeparator" w:id="0">
    <w:p w14:paraId="2EDBB4C5"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07EF9"/>
    <w:multiLevelType w:val="multilevel"/>
    <w:tmpl w:val="D21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975C6"/>
    <w:multiLevelType w:val="multilevel"/>
    <w:tmpl w:val="EDF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295975">
    <w:abstractNumId w:val="4"/>
  </w:num>
  <w:num w:numId="2" w16cid:durableId="1070927240">
    <w:abstractNumId w:val="1"/>
  </w:num>
  <w:num w:numId="3" w16cid:durableId="8994788">
    <w:abstractNumId w:val="2"/>
  </w:num>
  <w:num w:numId="4" w16cid:durableId="143476731">
    <w:abstractNumId w:val="0"/>
  </w:num>
  <w:num w:numId="5" w16cid:durableId="644629638">
    <w:abstractNumId w:val="3"/>
  </w:num>
  <w:num w:numId="6" w16cid:durableId="1346052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5141E"/>
    <w:rsid w:val="00432860"/>
    <w:rsid w:val="004A6AC9"/>
    <w:rsid w:val="005504B6"/>
    <w:rsid w:val="005C4BC3"/>
    <w:rsid w:val="00623917"/>
    <w:rsid w:val="006C09F9"/>
    <w:rsid w:val="007415CC"/>
    <w:rsid w:val="0078401B"/>
    <w:rsid w:val="00804D60"/>
    <w:rsid w:val="0080779B"/>
    <w:rsid w:val="0083313E"/>
    <w:rsid w:val="008B292F"/>
    <w:rsid w:val="00943276"/>
    <w:rsid w:val="00A94426"/>
    <w:rsid w:val="00BC4CF8"/>
    <w:rsid w:val="00BD12A1"/>
    <w:rsid w:val="00C06AAD"/>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BB4BE"/>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9114">
      <w:bodyDiv w:val="1"/>
      <w:marLeft w:val="0"/>
      <w:marRight w:val="0"/>
      <w:marTop w:val="0"/>
      <w:marBottom w:val="0"/>
      <w:divBdr>
        <w:top w:val="none" w:sz="0" w:space="0" w:color="auto"/>
        <w:left w:val="none" w:sz="0" w:space="0" w:color="auto"/>
        <w:bottom w:val="none" w:sz="0" w:space="0" w:color="auto"/>
        <w:right w:val="none" w:sz="0" w:space="0" w:color="auto"/>
      </w:divBdr>
      <w:divsChild>
        <w:div w:id="1480925303">
          <w:marLeft w:val="0"/>
          <w:marRight w:val="0"/>
          <w:marTop w:val="0"/>
          <w:marBottom w:val="360"/>
          <w:divBdr>
            <w:top w:val="none" w:sz="0" w:space="0" w:color="auto"/>
            <w:left w:val="none" w:sz="0" w:space="0" w:color="auto"/>
            <w:bottom w:val="none" w:sz="0" w:space="0" w:color="auto"/>
            <w:right w:val="none" w:sz="0" w:space="0" w:color="auto"/>
          </w:divBdr>
        </w:div>
        <w:div w:id="1568225401">
          <w:marLeft w:val="0"/>
          <w:marRight w:val="0"/>
          <w:marTop w:val="60"/>
          <w:marBottom w:val="180"/>
          <w:divBdr>
            <w:top w:val="none" w:sz="0" w:space="0" w:color="auto"/>
            <w:left w:val="none" w:sz="0" w:space="0" w:color="auto"/>
            <w:bottom w:val="none" w:sz="0" w:space="0" w:color="auto"/>
            <w:right w:val="none" w:sz="0" w:space="0" w:color="auto"/>
          </w:divBdr>
          <w:divsChild>
            <w:div w:id="84351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X7Ocq%2BCQJBjUsC9WlGK7U%3D?nativeVersion=1.2025.1020.100" TargetMode="External"/><Relationship Id="rId13" Type="http://schemas.openxmlformats.org/officeDocument/2006/relationships/hyperlink" Target="https://www.alberta.ca/release.cfm?xID=93099AE57AE6A-008B-5498-C62E0CBF57600E2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3110E1BC9C29-C034-4980-FE7F0945EE4512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2187EBA8B1A-E618-394C-8A825E5E29C91511" TargetMode="External"/><Relationship Id="rId5" Type="http://schemas.openxmlformats.org/officeDocument/2006/relationships/footnotes" Target="footnotes.xml"/><Relationship Id="rId15" Type="http://schemas.openxmlformats.org/officeDocument/2006/relationships/hyperlink" Target="mailto:maddison.mckee@gov.ab.ca" TargetMode="External"/><Relationship Id="rId10" Type="http://schemas.openxmlformats.org/officeDocument/2006/relationships/hyperlink" Target="https://www.alberta.ca/release.cfm?xID=938626F27BAA3-AA51-D138-4D72C765E2954CEA" TargetMode="External"/><Relationship Id="rId4" Type="http://schemas.openxmlformats.org/officeDocument/2006/relationships/webSettings" Target="webSettings.xml"/><Relationship Id="rId9" Type="http://schemas.openxmlformats.org/officeDocument/2006/relationships/hyperlink" Target="https://www.alberta.ca/refocusing-health-care-in-alberta" TargetMode="External"/><Relationship Id="rId14" Type="http://schemas.openxmlformats.org/officeDocument/2006/relationships/hyperlink" Target="https://www.alberta.ca/release.cfm?xID=9293606468B99-F645-D8E5-000CAE23D1608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2025-11-03T22:07:00Z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