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008F4"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49D008F8" wp14:editId="49D008F9">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49D008F5" w14:textId="77777777" w:rsidR="00E70956" w:rsidRDefault="00E70956" w:rsidP="00FF0A25"/>
    <w:p w14:paraId="49D008F6"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E70956" w:rsidRPr="00E70956" w14:paraId="0A3F46E3" w14:textId="77777777" w:rsidTr="00E70956">
        <w:trPr>
          <w:tblCellSpacing w:w="0" w:type="dxa"/>
          <w:jc w:val="center"/>
        </w:trPr>
        <w:tc>
          <w:tcPr>
            <w:tcW w:w="0" w:type="auto"/>
            <w:shd w:val="clear" w:color="auto" w:fill="FFFFFF"/>
            <w:vAlign w:val="center"/>
            <w:hideMark/>
          </w:tcPr>
          <w:p w14:paraId="173AD74C" w14:textId="77777777" w:rsidR="00E70956" w:rsidRPr="00E70956" w:rsidRDefault="00E70956" w:rsidP="00E70956">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E70956">
              <w:rPr>
                <w:rFonts w:ascii="Arial" w:eastAsia="Times New Roman" w:hAnsi="Arial" w:cs="Arial"/>
                <w:b/>
                <w:bCs/>
                <w:color w:val="363535"/>
                <w:kern w:val="36"/>
                <w:sz w:val="48"/>
                <w:szCs w:val="48"/>
                <w:lang w:val="en-US" w:bidi="pa-IN"/>
              </w:rPr>
              <w:t>Tourism powers Alberta’s future</w:t>
            </w:r>
          </w:p>
          <w:p w14:paraId="476230F6" w14:textId="77777777" w:rsidR="00E70956" w:rsidRPr="00E70956" w:rsidRDefault="00E70956" w:rsidP="00E70956">
            <w:pPr>
              <w:spacing w:after="0" w:line="240" w:lineRule="auto"/>
              <w:rPr>
                <w:rFonts w:ascii="Arial" w:eastAsia="Times New Roman" w:hAnsi="Arial" w:cs="Arial"/>
                <w:color w:val="363535"/>
                <w:lang w:val="en-US" w:bidi="pa-IN"/>
              </w:rPr>
            </w:pPr>
            <w:r w:rsidRPr="00E70956">
              <w:rPr>
                <w:rFonts w:ascii="Arial" w:eastAsia="Times New Roman" w:hAnsi="Arial" w:cs="Arial"/>
                <w:color w:val="363535"/>
                <w:bdr w:val="none" w:sz="0" w:space="0" w:color="auto" w:frame="1"/>
                <w:lang w:val="en-US" w:bidi="pa-IN"/>
              </w:rPr>
              <w:t>October 21, 2025</w:t>
            </w:r>
            <w:r w:rsidRPr="00E70956">
              <w:rPr>
                <w:rFonts w:ascii="Arial" w:eastAsia="Times New Roman" w:hAnsi="Arial" w:cs="Arial"/>
                <w:color w:val="363535"/>
                <w:lang w:val="en-US" w:bidi="pa-IN"/>
              </w:rPr>
              <w:t> </w:t>
            </w:r>
            <w:hyperlink r:id="rId8" w:anchor="x_media-contacts" w:tooltip="#x_media-contacts" w:history="1">
              <w:r w:rsidRPr="00E70956">
                <w:rPr>
                  <w:rFonts w:ascii="Arial" w:eastAsia="Times New Roman" w:hAnsi="Arial" w:cs="Arial"/>
                  <w:color w:val="0082C7"/>
                  <w:u w:val="single"/>
                  <w:bdr w:val="none" w:sz="0" w:space="0" w:color="auto" w:frame="1"/>
                  <w:lang w:val="en-US" w:bidi="pa-IN"/>
                </w:rPr>
                <w:t>Media inquiries</w:t>
              </w:r>
            </w:hyperlink>
          </w:p>
          <w:p w14:paraId="1CFD299B" w14:textId="77777777" w:rsidR="00E70956" w:rsidRPr="00E70956" w:rsidRDefault="00E70956" w:rsidP="00E70956">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E70956">
              <w:rPr>
                <w:rFonts w:ascii="Arial" w:eastAsia="Times New Roman" w:hAnsi="Arial" w:cs="Arial"/>
                <w:color w:val="363535"/>
                <w:sz w:val="37"/>
                <w:szCs w:val="37"/>
                <w:lang w:val="en-US" w:bidi="pa-IN"/>
              </w:rPr>
              <w:t>Alberta’s government invested $17 million in the tourism sector through 2024-2025 to create jobs and economic prosperity.</w:t>
            </w:r>
          </w:p>
          <w:p w14:paraId="3731E9CA" w14:textId="77777777" w:rsidR="00E70956" w:rsidRPr="00E70956" w:rsidRDefault="00E70956" w:rsidP="00E70956">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70956">
              <w:rPr>
                <w:rFonts w:ascii="Arial" w:eastAsia="Times New Roman" w:hAnsi="Arial" w:cs="Arial"/>
                <w:color w:val="363535"/>
                <w:sz w:val="24"/>
                <w:szCs w:val="24"/>
                <w:lang w:val="en-US" w:bidi="pa-IN"/>
              </w:rPr>
              <w:t>Tourism is booming in Alberta, creating new jobs, supporting local businesses and bringing economic prosperity to communities across the province. Through Travel Alberta, Alberta’s government is investing to help tourism operators and organizations fuel innovation and development across the province. By prioritizing the visitor economy, Alberta’s government is continuing to make the province the best place to live, work, visit and play.</w:t>
            </w:r>
          </w:p>
          <w:p w14:paraId="10E2B2FE" w14:textId="77777777" w:rsidR="00E70956" w:rsidRPr="00E70956" w:rsidRDefault="00E70956" w:rsidP="00E70956">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70956">
              <w:rPr>
                <w:rFonts w:ascii="Arial" w:eastAsia="Times New Roman" w:hAnsi="Arial" w:cs="Arial"/>
                <w:color w:val="363535"/>
                <w:sz w:val="24"/>
                <w:szCs w:val="24"/>
                <w:lang w:val="en-US" w:bidi="pa-IN"/>
              </w:rPr>
              <w:t>The results speak for themselves. As Alberta’s top service export, the tourism sector saw visitor spending in Alberta reach a record-breaking $14.4 billion in 2024, up 12 percent compared with 2023. These strong returns underscore the province’s investment of $17 million through Travel Alberta to continue driving growth in the sector by creating strategic partnerships and supporting product development that helps Albertan tourism operators compete globally.</w:t>
            </w:r>
          </w:p>
          <w:p w14:paraId="63F96E1F" w14:textId="77777777" w:rsidR="00E70956" w:rsidRPr="00E70956" w:rsidRDefault="00E70956" w:rsidP="00E70956">
            <w:pPr>
              <w:spacing w:beforeAutospacing="1" w:after="100" w:afterAutospacing="1" w:line="348" w:lineRule="atLeast"/>
              <w:textAlignment w:val="baseline"/>
              <w:rPr>
                <w:rFonts w:ascii="Arial" w:eastAsia="Times New Roman" w:hAnsi="Arial" w:cs="Arial"/>
                <w:color w:val="363535"/>
                <w:sz w:val="24"/>
                <w:szCs w:val="24"/>
                <w:lang w:val="en-US" w:bidi="pa-IN"/>
              </w:rPr>
            </w:pPr>
            <w:r w:rsidRPr="00E70956">
              <w:rPr>
                <w:rFonts w:ascii="Arial" w:eastAsia="Times New Roman" w:hAnsi="Arial" w:cs="Arial"/>
                <w:color w:val="363535"/>
                <w:sz w:val="24"/>
                <w:szCs w:val="24"/>
                <w:lang w:val="en-US" w:bidi="pa-IN"/>
              </w:rPr>
              <w:t>“By investing in our communities and tourism operators across the province, we are empowering Albertans to showcase our bold province while also generating economic growth. These investments strengthen our reputation as one of the world’s premier travel destinations.”</w:t>
            </w:r>
          </w:p>
          <w:p w14:paraId="73028FC6" w14:textId="77777777" w:rsidR="00E70956" w:rsidRPr="00E70956" w:rsidRDefault="00E70956" w:rsidP="00E70956">
            <w:pPr>
              <w:spacing w:after="100" w:line="348" w:lineRule="atLeast"/>
              <w:textAlignment w:val="baseline"/>
              <w:rPr>
                <w:rFonts w:ascii="Arial" w:eastAsia="Times New Roman" w:hAnsi="Arial" w:cs="Arial"/>
                <w:color w:val="363535"/>
                <w:sz w:val="25"/>
                <w:szCs w:val="25"/>
                <w:lang w:val="en-US" w:bidi="pa-IN"/>
              </w:rPr>
            </w:pPr>
            <w:r w:rsidRPr="00E70956">
              <w:rPr>
                <w:rFonts w:ascii="Arial" w:eastAsia="Times New Roman" w:hAnsi="Arial" w:cs="Arial"/>
                <w:i/>
                <w:iCs/>
                <w:color w:val="363535"/>
                <w:sz w:val="25"/>
                <w:szCs w:val="25"/>
                <w:lang w:val="en-US" w:bidi="pa-IN"/>
              </w:rPr>
              <w:t xml:space="preserve">Andrew </w:t>
            </w:r>
            <w:proofErr w:type="spellStart"/>
            <w:r w:rsidRPr="00E70956">
              <w:rPr>
                <w:rFonts w:ascii="Arial" w:eastAsia="Times New Roman" w:hAnsi="Arial" w:cs="Arial"/>
                <w:i/>
                <w:iCs/>
                <w:color w:val="363535"/>
                <w:sz w:val="25"/>
                <w:szCs w:val="25"/>
                <w:lang w:val="en-US" w:bidi="pa-IN"/>
              </w:rPr>
              <w:t>Boitchenko</w:t>
            </w:r>
            <w:proofErr w:type="spellEnd"/>
            <w:r w:rsidRPr="00E70956">
              <w:rPr>
                <w:rFonts w:ascii="Arial" w:eastAsia="Times New Roman" w:hAnsi="Arial" w:cs="Arial"/>
                <w:i/>
                <w:iCs/>
                <w:color w:val="363535"/>
                <w:sz w:val="25"/>
                <w:szCs w:val="25"/>
                <w:lang w:val="en-US" w:bidi="pa-IN"/>
              </w:rPr>
              <w:t>, Minister of Tourism and Sport</w:t>
            </w:r>
          </w:p>
          <w:p w14:paraId="44528A14" w14:textId="77777777" w:rsidR="00E70956" w:rsidRPr="00E70956" w:rsidRDefault="00E70956" w:rsidP="00E70956">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70956">
              <w:rPr>
                <w:rFonts w:ascii="Arial" w:eastAsia="Times New Roman" w:hAnsi="Arial" w:cs="Arial"/>
                <w:color w:val="363535"/>
                <w:sz w:val="24"/>
                <w:szCs w:val="24"/>
                <w:lang w:val="en-US" w:bidi="pa-IN"/>
              </w:rPr>
              <w:t xml:space="preserve">These investments through Travel Alberta supported key projects across the entire province, from Peace River to Pincher Creek. This includes the new Cold Bones winter music festival in Drumheller, the new Canyon Adventure Park at Canyon Ski Resort, expanded facilities at the </w:t>
            </w:r>
            <w:proofErr w:type="spellStart"/>
            <w:r w:rsidRPr="00E70956">
              <w:rPr>
                <w:rFonts w:ascii="Arial" w:eastAsia="Times New Roman" w:hAnsi="Arial" w:cs="Arial"/>
                <w:color w:val="363535"/>
                <w:sz w:val="24"/>
                <w:szCs w:val="24"/>
                <w:lang w:val="en-US" w:bidi="pa-IN"/>
              </w:rPr>
              <w:t>Yamnuska</w:t>
            </w:r>
            <w:proofErr w:type="spellEnd"/>
            <w:r w:rsidRPr="00E70956">
              <w:rPr>
                <w:rFonts w:ascii="Arial" w:eastAsia="Times New Roman" w:hAnsi="Arial" w:cs="Arial"/>
                <w:color w:val="363535"/>
                <w:sz w:val="24"/>
                <w:szCs w:val="24"/>
                <w:lang w:val="en-US" w:bidi="pa-IN"/>
              </w:rPr>
              <w:t xml:space="preserve"> Wolfdog Sanctuary, unique grain silo cabins near </w:t>
            </w:r>
            <w:r w:rsidRPr="00E70956">
              <w:rPr>
                <w:rFonts w:ascii="Arial" w:eastAsia="Times New Roman" w:hAnsi="Arial" w:cs="Arial"/>
                <w:color w:val="363535"/>
                <w:sz w:val="24"/>
                <w:szCs w:val="24"/>
                <w:lang w:val="en-US" w:bidi="pa-IN"/>
              </w:rPr>
              <w:lastRenderedPageBreak/>
              <w:t>Pincher Creek, and new chairlifts in Banff and Lake Louise. Other investments include the continued success of the Big Valley Jamboree music festival, Indigenous programming and equine experiences at Chimney Rock Ranch Retreat, a new 15-room guest lodge in Elk Point, upgrades at the Aurora Borealis Indigenous Village in Fort McMurray, and bilingual guided paddling experiences in Peace River. While these are only a few highlights of the investments made, each project represents an exponential return on investment that is driving growth in the visitor economy.</w:t>
            </w:r>
          </w:p>
          <w:p w14:paraId="2D87F184" w14:textId="77777777" w:rsidR="00E70956" w:rsidRPr="00E70956" w:rsidRDefault="00E70956" w:rsidP="00E70956">
            <w:pPr>
              <w:spacing w:beforeAutospacing="1" w:after="100" w:afterAutospacing="1" w:line="348" w:lineRule="atLeast"/>
              <w:textAlignment w:val="baseline"/>
              <w:rPr>
                <w:rFonts w:ascii="Arial" w:eastAsia="Times New Roman" w:hAnsi="Arial" w:cs="Arial"/>
                <w:color w:val="363535"/>
                <w:sz w:val="24"/>
                <w:szCs w:val="24"/>
                <w:lang w:val="en-US" w:bidi="pa-IN"/>
              </w:rPr>
            </w:pPr>
            <w:r w:rsidRPr="00E70956">
              <w:rPr>
                <w:rFonts w:ascii="Arial" w:eastAsia="Times New Roman" w:hAnsi="Arial" w:cs="Arial"/>
                <w:color w:val="363535"/>
                <w:sz w:val="24"/>
                <w:szCs w:val="24"/>
                <w:lang w:val="en-US" w:bidi="pa-IN"/>
              </w:rPr>
              <w:t xml:space="preserve">“Alberta has so many unique opportunities for </w:t>
            </w:r>
            <w:proofErr w:type="spellStart"/>
            <w:r w:rsidRPr="00E70956">
              <w:rPr>
                <w:rFonts w:ascii="Arial" w:eastAsia="Times New Roman" w:hAnsi="Arial" w:cs="Arial"/>
                <w:color w:val="363535"/>
                <w:sz w:val="24"/>
                <w:szCs w:val="24"/>
                <w:lang w:val="en-US" w:bidi="pa-IN"/>
              </w:rPr>
              <w:t>travellers</w:t>
            </w:r>
            <w:proofErr w:type="spellEnd"/>
            <w:r w:rsidRPr="00E70956">
              <w:rPr>
                <w:rFonts w:ascii="Arial" w:eastAsia="Times New Roman" w:hAnsi="Arial" w:cs="Arial"/>
                <w:color w:val="363535"/>
                <w:sz w:val="24"/>
                <w:szCs w:val="24"/>
                <w:lang w:val="en-US" w:bidi="pa-IN"/>
              </w:rPr>
              <w:t xml:space="preserve"> to experience and even more opportunity for operators to grow their businesses across the province. Our commitment to investing in Alberta’s tourism sector is not only for visitors, but also to enhance the quality of life for Albertans in their communities and support year-round tourism products that drive economic, social and cultural renewal across the province.”</w:t>
            </w:r>
          </w:p>
          <w:p w14:paraId="53491D09" w14:textId="77777777" w:rsidR="00E70956" w:rsidRPr="00E70956" w:rsidRDefault="00E70956" w:rsidP="00E70956">
            <w:pPr>
              <w:spacing w:after="100" w:line="348" w:lineRule="atLeast"/>
              <w:textAlignment w:val="baseline"/>
              <w:rPr>
                <w:rFonts w:ascii="Arial" w:eastAsia="Times New Roman" w:hAnsi="Arial" w:cs="Arial"/>
                <w:color w:val="363535"/>
                <w:sz w:val="25"/>
                <w:szCs w:val="25"/>
                <w:lang w:val="en-US" w:bidi="pa-IN"/>
              </w:rPr>
            </w:pPr>
            <w:r w:rsidRPr="00E70956">
              <w:rPr>
                <w:rFonts w:ascii="Arial" w:eastAsia="Times New Roman" w:hAnsi="Arial" w:cs="Arial"/>
                <w:i/>
                <w:iCs/>
                <w:color w:val="363535"/>
                <w:sz w:val="25"/>
                <w:szCs w:val="25"/>
                <w:lang w:val="en-US" w:bidi="pa-IN"/>
              </w:rPr>
              <w:t>Jon Mamela, chief commercial officer, Travel Alberta</w:t>
            </w:r>
          </w:p>
          <w:p w14:paraId="36EBB212" w14:textId="77777777" w:rsidR="00E70956" w:rsidRPr="00E70956" w:rsidRDefault="00E70956" w:rsidP="00E70956">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70956">
              <w:rPr>
                <w:rFonts w:ascii="Arial" w:eastAsia="Times New Roman" w:hAnsi="Arial" w:cs="Arial"/>
                <w:color w:val="363535"/>
                <w:sz w:val="24"/>
                <w:szCs w:val="24"/>
                <w:lang w:val="en-US" w:bidi="pa-IN"/>
              </w:rPr>
              <w:t xml:space="preserve">Alberta’s government continues to prioritize growing the province’s visitor economy, because a strong tourism industry means jobs for Albertans. From hospitality and retail to construction and transportation, tourism supports local businesses and sustains livelihoods. Last year alone, the industry supported more than 85,000 jobs across Alberta, offering career opportunities and steady incomes. With every dollar spent, local economies grow, small businesses </w:t>
            </w:r>
            <w:proofErr w:type="gramStart"/>
            <w:r w:rsidRPr="00E70956">
              <w:rPr>
                <w:rFonts w:ascii="Arial" w:eastAsia="Times New Roman" w:hAnsi="Arial" w:cs="Arial"/>
                <w:color w:val="363535"/>
                <w:sz w:val="24"/>
                <w:szCs w:val="24"/>
                <w:lang w:val="en-US" w:bidi="pa-IN"/>
              </w:rPr>
              <w:t>thrive</w:t>
            </w:r>
            <w:proofErr w:type="gramEnd"/>
            <w:r w:rsidRPr="00E70956">
              <w:rPr>
                <w:rFonts w:ascii="Arial" w:eastAsia="Times New Roman" w:hAnsi="Arial" w:cs="Arial"/>
                <w:color w:val="363535"/>
                <w:sz w:val="24"/>
                <w:szCs w:val="24"/>
                <w:lang w:val="en-US" w:bidi="pa-IN"/>
              </w:rPr>
              <w:t xml:space="preserve"> and communities prosper.</w:t>
            </w:r>
          </w:p>
          <w:p w14:paraId="0B1B212D" w14:textId="77777777" w:rsidR="00E70956" w:rsidRPr="00E70956" w:rsidRDefault="00E70956" w:rsidP="00E70956">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70956">
              <w:rPr>
                <w:rFonts w:ascii="Arial" w:eastAsia="Times New Roman" w:hAnsi="Arial" w:cs="Arial"/>
                <w:b/>
                <w:bCs/>
                <w:color w:val="363535"/>
                <w:sz w:val="36"/>
                <w:szCs w:val="36"/>
                <w:lang w:val="en-US" w:bidi="pa-IN"/>
              </w:rPr>
              <w:t>Related information</w:t>
            </w:r>
          </w:p>
          <w:p w14:paraId="2AD47D83" w14:textId="77777777" w:rsidR="00E70956" w:rsidRPr="00E70956" w:rsidRDefault="00E70956" w:rsidP="00E70956">
            <w:pPr>
              <w:numPr>
                <w:ilvl w:val="0"/>
                <w:numId w:val="5"/>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Original URL: https://industry.travelalberta.com/programs-and-services/apply-for-grants/. Click or tap if you trust this link." w:history="1">
              <w:r w:rsidRPr="00E70956">
                <w:rPr>
                  <w:rFonts w:ascii="Arial" w:eastAsia="Times New Roman" w:hAnsi="Arial" w:cs="Arial"/>
                  <w:color w:val="0082C7"/>
                  <w:sz w:val="25"/>
                  <w:szCs w:val="25"/>
                  <w:u w:val="single"/>
                  <w:bdr w:val="none" w:sz="0" w:space="0" w:color="auto" w:frame="1"/>
                  <w:lang w:val="en-US" w:bidi="pa-IN"/>
                </w:rPr>
                <w:t>Tourism Investment Program</w:t>
              </w:r>
            </w:hyperlink>
          </w:p>
          <w:p w14:paraId="34DFCCFA" w14:textId="77777777" w:rsidR="00E70956" w:rsidRPr="00E70956" w:rsidRDefault="00E70956" w:rsidP="00E70956">
            <w:pPr>
              <w:numPr>
                <w:ilvl w:val="0"/>
                <w:numId w:val="5"/>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Original URL: https://industry.travelalberta.com/research/tourism-indicators/visitor-spend. Click or tap if you trust this link." w:history="1">
              <w:r w:rsidRPr="00E70956">
                <w:rPr>
                  <w:rFonts w:ascii="Arial" w:eastAsia="Times New Roman" w:hAnsi="Arial" w:cs="Arial"/>
                  <w:color w:val="0082C7"/>
                  <w:sz w:val="25"/>
                  <w:szCs w:val="25"/>
                  <w:u w:val="single"/>
                  <w:bdr w:val="none" w:sz="0" w:space="0" w:color="auto" w:frame="1"/>
                  <w:lang w:val="en-US" w:bidi="pa-IN"/>
                </w:rPr>
                <w:t>Travel Alberta visitor spend data</w:t>
              </w:r>
            </w:hyperlink>
          </w:p>
          <w:p w14:paraId="08C76A1E" w14:textId="77777777" w:rsidR="00E70956" w:rsidRPr="00E70956" w:rsidRDefault="00E70956" w:rsidP="00E70956">
            <w:pPr>
              <w:numPr>
                <w:ilvl w:val="0"/>
                <w:numId w:val="5"/>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Original URL: https://industry.travelalberta.com/for-investors. Click or tap if you trust this link." w:history="1">
              <w:r w:rsidRPr="00E70956">
                <w:rPr>
                  <w:rFonts w:ascii="Arial" w:eastAsia="Times New Roman" w:hAnsi="Arial" w:cs="Arial"/>
                  <w:color w:val="0082C7"/>
                  <w:sz w:val="25"/>
                  <w:szCs w:val="25"/>
                  <w:u w:val="single"/>
                  <w:bdr w:val="none" w:sz="0" w:space="0" w:color="auto" w:frame="1"/>
                  <w:lang w:val="en-US" w:bidi="pa-IN"/>
                </w:rPr>
                <w:t>Travel Alberta investors site</w:t>
              </w:r>
            </w:hyperlink>
          </w:p>
          <w:p w14:paraId="653EA576" w14:textId="77777777" w:rsidR="00E70956" w:rsidRPr="00E70956" w:rsidRDefault="00E70956" w:rsidP="00E70956">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70956">
              <w:rPr>
                <w:rFonts w:ascii="Arial" w:eastAsia="Times New Roman" w:hAnsi="Arial" w:cs="Arial"/>
                <w:b/>
                <w:bCs/>
                <w:color w:val="363535"/>
                <w:sz w:val="36"/>
                <w:szCs w:val="36"/>
                <w:lang w:val="en-US" w:bidi="pa-IN"/>
              </w:rPr>
              <w:t>Related news</w:t>
            </w:r>
          </w:p>
          <w:p w14:paraId="2F5E9249" w14:textId="77777777" w:rsidR="00E70956" w:rsidRPr="00E70956" w:rsidRDefault="00E70956" w:rsidP="00E70956">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https://www.alberta.ca/release.cfm?xID=934912BE7A410-AF4A-48B7-B6DF8FD5A1BE2CF6" w:history="1">
              <w:r w:rsidRPr="00E70956">
                <w:rPr>
                  <w:rFonts w:ascii="Arial" w:eastAsia="Times New Roman" w:hAnsi="Arial" w:cs="Arial"/>
                  <w:color w:val="0082C7"/>
                  <w:sz w:val="25"/>
                  <w:szCs w:val="25"/>
                  <w:u w:val="single"/>
                  <w:bdr w:val="none" w:sz="0" w:space="0" w:color="auto" w:frame="1"/>
                  <w:lang w:val="en-US" w:bidi="pa-IN"/>
                </w:rPr>
                <w:t>Alberta’s tourism soars past national average</w:t>
              </w:r>
            </w:hyperlink>
            <w:r w:rsidRPr="00E70956">
              <w:rPr>
                <w:rFonts w:ascii="Arial" w:eastAsia="Times New Roman" w:hAnsi="Arial" w:cs="Arial"/>
                <w:color w:val="363535"/>
                <w:sz w:val="25"/>
                <w:szCs w:val="25"/>
                <w:lang w:val="en-US" w:bidi="pa-IN"/>
              </w:rPr>
              <w:t> (June 18, 2025)</w:t>
            </w:r>
          </w:p>
          <w:p w14:paraId="5A1EBC01" w14:textId="77777777" w:rsidR="00E70956" w:rsidRPr="00E70956" w:rsidRDefault="00E70956" w:rsidP="00E70956">
            <w:pPr>
              <w:spacing w:after="0" w:line="240" w:lineRule="auto"/>
              <w:rPr>
                <w:rFonts w:ascii="Arial" w:eastAsia="Times New Roman" w:hAnsi="Arial" w:cs="Arial"/>
                <w:color w:val="363535"/>
                <w:lang w:val="en-US" w:bidi="pa-IN"/>
              </w:rPr>
            </w:pPr>
            <w:r w:rsidRPr="00E70956">
              <w:rPr>
                <w:rFonts w:ascii="Arial" w:eastAsia="Times New Roman" w:hAnsi="Arial" w:cs="Arial"/>
                <w:color w:val="363535"/>
                <w:lang w:val="en-US" w:bidi="pa-IN"/>
              </w:rPr>
              <w:br/>
            </w:r>
          </w:p>
          <w:p w14:paraId="681F691F" w14:textId="77777777" w:rsidR="00E70956" w:rsidRPr="00E70956" w:rsidRDefault="00E70956" w:rsidP="00E70956">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E70956">
              <w:rPr>
                <w:rFonts w:ascii="Arial" w:eastAsia="Times New Roman" w:hAnsi="Arial" w:cs="Arial"/>
                <w:b/>
                <w:bCs/>
                <w:color w:val="363535"/>
                <w:sz w:val="36"/>
                <w:szCs w:val="36"/>
                <w:lang w:val="en-US" w:bidi="pa-IN"/>
              </w:rPr>
              <w:t>Media inquiries</w:t>
            </w:r>
          </w:p>
          <w:p w14:paraId="1810C6A5" w14:textId="77777777" w:rsidR="00E70956" w:rsidRPr="00E70956" w:rsidRDefault="00E70956" w:rsidP="00E70956">
            <w:pPr>
              <w:spacing w:beforeAutospacing="1" w:after="0" w:afterAutospacing="1" w:line="240" w:lineRule="auto"/>
              <w:outlineLvl w:val="2"/>
              <w:rPr>
                <w:rFonts w:ascii="Arial" w:eastAsia="Times New Roman" w:hAnsi="Arial" w:cs="Arial"/>
                <w:b/>
                <w:bCs/>
                <w:color w:val="363535"/>
                <w:sz w:val="27"/>
                <w:szCs w:val="27"/>
                <w:lang w:val="en-US" w:bidi="pa-IN"/>
              </w:rPr>
            </w:pPr>
            <w:hyperlink r:id="rId13" w:tooltip="mailto:vanessa.gomez@gov.ab.ca" w:history="1">
              <w:r w:rsidRPr="00E70956">
                <w:rPr>
                  <w:rFonts w:ascii="Arial" w:eastAsia="Times New Roman" w:hAnsi="Arial" w:cs="Arial"/>
                  <w:b/>
                  <w:bCs/>
                  <w:color w:val="0082C7"/>
                  <w:sz w:val="27"/>
                  <w:szCs w:val="27"/>
                  <w:u w:val="single"/>
                  <w:bdr w:val="none" w:sz="0" w:space="0" w:color="auto" w:frame="1"/>
                  <w:lang w:val="en-US" w:bidi="pa-IN"/>
                </w:rPr>
                <w:t>Vanessa Gomez</w:t>
              </w:r>
            </w:hyperlink>
          </w:p>
          <w:p w14:paraId="56A16F7F" w14:textId="77777777" w:rsidR="00E70956" w:rsidRPr="00E70956" w:rsidRDefault="00E70956" w:rsidP="00E70956">
            <w:pPr>
              <w:spacing w:after="0" w:line="240" w:lineRule="auto"/>
              <w:rPr>
                <w:rFonts w:ascii="Arial" w:eastAsia="Times New Roman" w:hAnsi="Arial" w:cs="Arial"/>
                <w:color w:val="363535"/>
                <w:lang w:val="en-US" w:bidi="pa-IN"/>
              </w:rPr>
            </w:pPr>
            <w:r w:rsidRPr="00E70956">
              <w:rPr>
                <w:rFonts w:ascii="Arial" w:eastAsia="Times New Roman" w:hAnsi="Arial" w:cs="Arial"/>
                <w:color w:val="363535"/>
                <w:lang w:val="en-US" w:bidi="pa-IN"/>
              </w:rPr>
              <w:t>587-357-0203</w:t>
            </w:r>
            <w:r w:rsidRPr="00E70956">
              <w:rPr>
                <w:rFonts w:ascii="Arial" w:eastAsia="Times New Roman" w:hAnsi="Arial" w:cs="Arial"/>
                <w:color w:val="363535"/>
                <w:lang w:val="en-US" w:bidi="pa-IN"/>
              </w:rPr>
              <w:br/>
              <w:t>Press Secretary, Tourism and Sport</w:t>
            </w:r>
          </w:p>
        </w:tc>
      </w:tr>
      <w:tr w:rsidR="00E70956" w:rsidRPr="00E70956" w14:paraId="67D49307" w14:textId="77777777" w:rsidTr="00E70956">
        <w:trPr>
          <w:tblCellSpacing w:w="0" w:type="dxa"/>
          <w:jc w:val="center"/>
        </w:trPr>
        <w:tc>
          <w:tcPr>
            <w:tcW w:w="0" w:type="auto"/>
            <w:shd w:val="clear" w:color="auto" w:fill="FFFFFF"/>
            <w:vAlign w:val="center"/>
            <w:hideMark/>
          </w:tcPr>
          <w:p w14:paraId="388F2D96" w14:textId="77777777" w:rsidR="00E70956" w:rsidRPr="00E70956" w:rsidRDefault="00E70956" w:rsidP="00E70956">
            <w:pPr>
              <w:spacing w:after="0" w:line="240" w:lineRule="auto"/>
              <w:rPr>
                <w:rFonts w:ascii="Arial" w:eastAsia="Times New Roman" w:hAnsi="Arial" w:cs="Arial"/>
                <w:color w:val="363535"/>
                <w:lang w:val="en-US" w:bidi="pa-IN"/>
              </w:rPr>
            </w:pPr>
          </w:p>
        </w:tc>
      </w:tr>
    </w:tbl>
    <w:p w14:paraId="49D008F7" w14:textId="542B2BC4" w:rsidR="0034582D" w:rsidRPr="0034582D" w:rsidRDefault="0034582D" w:rsidP="00E70956"/>
    <w:sectPr w:rsidR="0034582D" w:rsidRPr="0034582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008FC" w14:textId="77777777" w:rsidR="00BD12A1" w:rsidRDefault="00BD12A1" w:rsidP="00BD12A1">
      <w:pPr>
        <w:spacing w:after="0" w:line="240" w:lineRule="auto"/>
      </w:pPr>
      <w:r>
        <w:separator/>
      </w:r>
    </w:p>
  </w:endnote>
  <w:endnote w:type="continuationSeparator" w:id="0">
    <w:p w14:paraId="49D008FD"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08FE"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49D008FF" wp14:editId="49D00900">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D00901"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9D008FF"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49D00901"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008FA" w14:textId="77777777" w:rsidR="00BD12A1" w:rsidRDefault="00BD12A1" w:rsidP="00BD12A1">
      <w:pPr>
        <w:spacing w:after="0" w:line="240" w:lineRule="auto"/>
      </w:pPr>
      <w:r>
        <w:separator/>
      </w:r>
    </w:p>
  </w:footnote>
  <w:footnote w:type="continuationSeparator" w:id="0">
    <w:p w14:paraId="49D008FB"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6D5"/>
    <w:multiLevelType w:val="multilevel"/>
    <w:tmpl w:val="04A8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A77402"/>
    <w:multiLevelType w:val="multilevel"/>
    <w:tmpl w:val="8754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75940573">
    <w:abstractNumId w:val="5"/>
  </w:num>
  <w:num w:numId="2" w16cid:durableId="862481174">
    <w:abstractNumId w:val="3"/>
  </w:num>
  <w:num w:numId="3" w16cid:durableId="266039282">
    <w:abstractNumId w:val="4"/>
  </w:num>
  <w:num w:numId="4" w16cid:durableId="1328244116">
    <w:abstractNumId w:val="1"/>
  </w:num>
  <w:num w:numId="5" w16cid:durableId="400258146">
    <w:abstractNumId w:val="0"/>
  </w:num>
  <w:num w:numId="6" w16cid:durableId="1308628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432860"/>
    <w:rsid w:val="004A6AC9"/>
    <w:rsid w:val="005504B6"/>
    <w:rsid w:val="005C4BC3"/>
    <w:rsid w:val="006C09F9"/>
    <w:rsid w:val="007415CC"/>
    <w:rsid w:val="0078401B"/>
    <w:rsid w:val="00804D60"/>
    <w:rsid w:val="0080779B"/>
    <w:rsid w:val="008B292F"/>
    <w:rsid w:val="00943276"/>
    <w:rsid w:val="00A94426"/>
    <w:rsid w:val="00BB0A4E"/>
    <w:rsid w:val="00BC4CF8"/>
    <w:rsid w:val="00BD12A1"/>
    <w:rsid w:val="00DE465A"/>
    <w:rsid w:val="00E70956"/>
    <w:rsid w:val="00F51969"/>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008F4"/>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3965">
      <w:bodyDiv w:val="1"/>
      <w:marLeft w:val="0"/>
      <w:marRight w:val="0"/>
      <w:marTop w:val="0"/>
      <w:marBottom w:val="0"/>
      <w:divBdr>
        <w:top w:val="none" w:sz="0" w:space="0" w:color="auto"/>
        <w:left w:val="none" w:sz="0" w:space="0" w:color="auto"/>
        <w:bottom w:val="none" w:sz="0" w:space="0" w:color="auto"/>
        <w:right w:val="none" w:sz="0" w:space="0" w:color="auto"/>
      </w:divBdr>
      <w:divsChild>
        <w:div w:id="2142459246">
          <w:marLeft w:val="0"/>
          <w:marRight w:val="0"/>
          <w:marTop w:val="0"/>
          <w:marBottom w:val="360"/>
          <w:divBdr>
            <w:top w:val="none" w:sz="0" w:space="0" w:color="auto"/>
            <w:left w:val="none" w:sz="0" w:space="0" w:color="auto"/>
            <w:bottom w:val="none" w:sz="0" w:space="0" w:color="auto"/>
            <w:right w:val="none" w:sz="0" w:space="0" w:color="auto"/>
          </w:divBdr>
        </w:div>
        <w:div w:id="1920287186">
          <w:marLeft w:val="0"/>
          <w:marRight w:val="0"/>
          <w:marTop w:val="60"/>
          <w:marBottom w:val="180"/>
          <w:divBdr>
            <w:top w:val="none" w:sz="0" w:space="0" w:color="auto"/>
            <w:left w:val="none" w:sz="0" w:space="0" w:color="auto"/>
            <w:bottom w:val="none" w:sz="0" w:space="0" w:color="auto"/>
            <w:right w:val="none" w:sz="0" w:space="0" w:color="auto"/>
          </w:divBdr>
          <w:divsChild>
            <w:div w:id="81802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731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GtlYcZBkzRFuf0aMHZk5iY%3D?nativeVersion=1.2025.1007.400" TargetMode="External"/><Relationship Id="rId13" Type="http://schemas.openxmlformats.org/officeDocument/2006/relationships/hyperlink" Target="mailto:vanessa.gomez@gov.ab.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lberta.ca/release.cfm?xID=934912BE7A410-AF4A-48B7-B6DF8FD5A1BE2CF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01.safelinks.protection.outlook.com/?url=https%3A%2F%2Findustry.travelalberta.com%2Ffor-investors&amp;data=05%7C02%7CAmandeep.Sidhu%40gov.ab.ca%7C417b88f4f1bb42955e5008de11b10c4e%7C2bb51c06af9b42c58bf53c3b7b10850b%7C0%7C0%7C638967649303290699%7CUnknown%7CTWFpbGZsb3d8eyJFbXB0eU1hcGkiOnRydWUsIlYiOiIwLjAuMDAwMCIsIlAiOiJXaW4zMiIsIkFOIjoiTWFpbCIsIldUIjoyfQ%3D%3D%7C0%7C%7C%7C&amp;sdata=Als2LOXKFihmlcHVQ7YJEpHYvb9YhGqYTk52fyDo6kw%3D&amp;reserved=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an01.safelinks.protection.outlook.com/?url=https%3A%2F%2Findustry.travelalberta.com%2Fresearch%2Ftourism-indicators%2Fvisitor-spend&amp;data=05%7C02%7CAmandeep.Sidhu%40gov.ab.ca%7C417b88f4f1bb42955e5008de11b10c4e%7C2bb51c06af9b42c58bf53c3b7b10850b%7C0%7C0%7C638967649303272044%7CUnknown%7CTWFpbGZsb3d8eyJFbXB0eU1hcGkiOnRydWUsIlYiOiIwLjAuMDAwMCIsIlAiOiJXaW4zMiIsIkFOIjoiTWFpbCIsIldUIjoyfQ%3D%3D%7C0%7C%7C%7C&amp;sdata=em%2FtKURNUxQGZjh8g%2F1KduVmiseBj33Mv0KCDQiRLbc%3D&amp;reserved=0" TargetMode="External"/><Relationship Id="rId4" Type="http://schemas.openxmlformats.org/officeDocument/2006/relationships/webSettings" Target="webSettings.xml"/><Relationship Id="rId9" Type="http://schemas.openxmlformats.org/officeDocument/2006/relationships/hyperlink" Target="https://can01.safelinks.protection.outlook.com/?url=https%3A%2F%2Findustry.travelalberta.com%2Fprograms-and-services%2Fapply-for-grants%2F&amp;data=05%7C02%7CAmandeep.Sidhu%40gov.ab.ca%7C417b88f4f1bb42955e5008de11b10c4e%7C2bb51c06af9b42c58bf53c3b7b10850b%7C0%7C0%7C638967649303237018%7CUnknown%7CTWFpbGZsb3d8eyJFbXB0eU1hcGkiOnRydWUsIlYiOiIwLjAuMDAwMCIsIlAiOiJXaW4zMiIsIkFOIjoiTWFpbCIsIldUIjoyfQ%3D%3D%7C0%7C%7C%7C&amp;sdata=RuhAYKlwI26lUAyJbHmAd8iJ0m32LtjpfM9629QW6wA%3D&amp;reserved=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2025-10-23T15:30:00Z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